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B5C5" w14:textId="3B7E9194" w:rsidR="005514A0" w:rsidRPr="0057300A" w:rsidRDefault="005514A0" w:rsidP="00D872A4">
      <w:pPr>
        <w:pStyle w:val="Ttulo2"/>
        <w:rPr>
          <w:b/>
        </w:rPr>
      </w:pPr>
      <w:r w:rsidRPr="0057300A">
        <w:rPr>
          <w:b/>
          <w:noProof/>
          <w:lang w:eastAsia="es-DO"/>
        </w:rPr>
        <w:drawing>
          <wp:anchor distT="0" distB="0" distL="114300" distR="114300" simplePos="0" relativeHeight="251659264" behindDoc="1" locked="0" layoutInCell="1" allowOverlap="1" wp14:anchorId="03F5FCF1" wp14:editId="0EF54EDE">
            <wp:simplePos x="0" y="0"/>
            <wp:positionH relativeFrom="column">
              <wp:posOffset>-451485</wp:posOffset>
            </wp:positionH>
            <wp:positionV relativeFrom="paragraph">
              <wp:posOffset>119380</wp:posOffset>
            </wp:positionV>
            <wp:extent cx="1689102" cy="838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279" cy="8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300A">
        <w:t xml:space="preserve">                            </w:t>
      </w:r>
      <w:r w:rsidR="00336B3A" w:rsidRPr="0057300A">
        <w:t xml:space="preserve">                                       </w:t>
      </w:r>
      <w:r w:rsidR="00D872A4">
        <w:t xml:space="preserve">                                   </w:t>
      </w:r>
      <w:r w:rsidR="00D872A4" w:rsidRPr="0023037C">
        <w:rPr>
          <w:noProof/>
          <w:lang w:eastAsia="es-DO"/>
        </w:rPr>
        <w:drawing>
          <wp:inline distT="0" distB="0" distL="0" distR="0" wp14:anchorId="4AFB4F6E" wp14:editId="0F0641BB">
            <wp:extent cx="1702919" cy="914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91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B3A" w:rsidRPr="0057300A">
        <w:t xml:space="preserve">                                                                                          </w:t>
      </w:r>
      <w:r w:rsidR="00336B3A" w:rsidRPr="0057300A">
        <w:rPr>
          <w:noProof/>
        </w:rPr>
        <w:t xml:space="preserve">  </w:t>
      </w:r>
    </w:p>
    <w:p w14:paraId="43541ADC" w14:textId="77777777" w:rsidR="005514A0" w:rsidRPr="0057300A" w:rsidRDefault="00EE47DF" w:rsidP="00E46265">
      <w:pPr>
        <w:tabs>
          <w:tab w:val="left" w:pos="3500"/>
        </w:tabs>
        <w:jc w:val="left"/>
        <w:rPr>
          <w:rFonts w:ascii="Cambria" w:eastAsia="Times New Roman" w:hAnsi="Cambria" w:cs="Arial"/>
          <w:vanish/>
          <w:color w:val="FF0000"/>
          <w:sz w:val="24"/>
          <w:szCs w:val="24"/>
          <w:lang w:eastAsia="es-DO"/>
        </w:rPr>
      </w:pPr>
      <w:r w:rsidRPr="0057300A">
        <w:rPr>
          <w:rFonts w:ascii="Cambria" w:eastAsia="Times New Roman" w:hAnsi="Cambria" w:cs="Arial"/>
          <w:noProof/>
          <w:vanish/>
          <w:color w:val="FF0000"/>
          <w:sz w:val="24"/>
          <w:szCs w:val="24"/>
          <w:lang w:eastAsia="es-DO"/>
        </w:rPr>
        <w:drawing>
          <wp:inline distT="0" distB="0" distL="0" distR="0" wp14:anchorId="63134E6A" wp14:editId="76B411AB">
            <wp:extent cx="2105025" cy="2190750"/>
            <wp:effectExtent l="0" t="0" r="9525" b="0"/>
            <wp:docPr id="4" name="irc_ilrp_mut" descr="ANd9GcR_JLE_FY6V8wIg8WSdjpYjusywxWw-e7rCXvdlhdqeXJA_-uJmdAq4qC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ANd9GcR_JLE_FY6V8wIg8WSdjpYjusywxWw-e7rCXvdlhdqeXJA_-uJmdAq4qC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5107" w14:textId="77777777" w:rsidR="005514A0" w:rsidRPr="0057300A" w:rsidRDefault="00EE47DF" w:rsidP="00E46265">
      <w:pPr>
        <w:tabs>
          <w:tab w:val="left" w:pos="3500"/>
        </w:tabs>
        <w:jc w:val="left"/>
        <w:rPr>
          <w:rFonts w:ascii="Cambria" w:eastAsia="Times New Roman" w:hAnsi="Cambria" w:cs="Arial"/>
          <w:vanish/>
          <w:color w:val="FF0000"/>
          <w:sz w:val="24"/>
          <w:szCs w:val="24"/>
          <w:lang w:eastAsia="es-DO"/>
        </w:rPr>
      </w:pPr>
      <w:r w:rsidRPr="0057300A">
        <w:rPr>
          <w:rFonts w:ascii="Cambria" w:eastAsia="Times New Roman" w:hAnsi="Cambria" w:cs="Arial"/>
          <w:noProof/>
          <w:vanish/>
          <w:color w:val="FF0000"/>
          <w:sz w:val="24"/>
          <w:szCs w:val="24"/>
          <w:lang w:eastAsia="es-DO"/>
        </w:rPr>
        <w:drawing>
          <wp:inline distT="0" distB="0" distL="0" distR="0" wp14:anchorId="7516D32A" wp14:editId="07AFF0D1">
            <wp:extent cx="2105025" cy="2190750"/>
            <wp:effectExtent l="0" t="0" r="9525" b="0"/>
            <wp:docPr id="1" name="Imagen 2" descr="ANd9GcR_JLE_FY6V8wIg8WSdjpYjusywxWw-e7rCXvdlhdqeXJA_-uJmdAq4qC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R_JLE_FY6V8wIg8WSdjpYjusywxWw-e7rCXvdlhdqeXJA_-uJmdAq4qC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2A9F" w14:textId="77777777" w:rsidR="005514A0" w:rsidRPr="0057300A" w:rsidRDefault="005514A0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1CBEEA1" w14:textId="1B6842D5" w:rsidR="005514A0" w:rsidRDefault="005514A0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9D8A346" w14:textId="29069A60" w:rsidR="00D872A4" w:rsidRDefault="00D872A4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                         </w:t>
      </w:r>
    </w:p>
    <w:p w14:paraId="60373B2D" w14:textId="41E6108E" w:rsidR="00D872A4" w:rsidRDefault="00D872A4" w:rsidP="00375BB4">
      <w:pPr>
        <w:tabs>
          <w:tab w:val="left" w:pos="3500"/>
        </w:tabs>
        <w:rPr>
          <w:rFonts w:ascii="Cambria" w:hAnsi="Cambria"/>
          <w:b/>
          <w:color w:val="FF0000"/>
          <w:sz w:val="24"/>
          <w:szCs w:val="24"/>
        </w:rPr>
      </w:pPr>
    </w:p>
    <w:p w14:paraId="3215DDF2" w14:textId="77777777" w:rsidR="00D872A4" w:rsidRPr="0057300A" w:rsidRDefault="00D872A4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78E5A4D" w14:textId="77777777" w:rsidR="005514A0" w:rsidRPr="0057300A" w:rsidRDefault="005514A0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B2AFE35" w14:textId="77777777" w:rsidR="005514A0" w:rsidRPr="0057300A" w:rsidRDefault="005514A0" w:rsidP="00E46265">
      <w:pPr>
        <w:tabs>
          <w:tab w:val="left" w:pos="3500"/>
        </w:tabs>
        <w:jc w:val="center"/>
        <w:rPr>
          <w:rFonts w:ascii="Cambria" w:hAnsi="Cambria"/>
          <w:color w:val="FF0000"/>
          <w:sz w:val="24"/>
          <w:szCs w:val="24"/>
        </w:rPr>
      </w:pPr>
    </w:p>
    <w:p w14:paraId="3B673DF7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 w:rsidRPr="001B5E85">
        <w:rPr>
          <w:rFonts w:ascii="Cambria" w:hAnsi="Cambria"/>
          <w:b/>
          <w:sz w:val="28"/>
          <w:szCs w:val="28"/>
        </w:rPr>
        <w:t xml:space="preserve">Consejo Nacional de Investigaciones Agropecuarias y Forestales </w:t>
      </w:r>
    </w:p>
    <w:p w14:paraId="02C10E11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 w:rsidRPr="001B5E85">
        <w:rPr>
          <w:rFonts w:ascii="Cambria" w:hAnsi="Cambria"/>
          <w:b/>
          <w:sz w:val="28"/>
          <w:szCs w:val="28"/>
        </w:rPr>
        <w:t>CONIAF</w:t>
      </w:r>
    </w:p>
    <w:p w14:paraId="434553C7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55ABDC93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3D39D7BB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6F160316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3A81613F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107C8A47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14D177D9" w14:textId="77777777" w:rsidR="00357E01" w:rsidRPr="001B5E85" w:rsidRDefault="00357E01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42EF8032" w14:textId="77777777" w:rsidR="00357E01" w:rsidRPr="001B5E85" w:rsidRDefault="00357E01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7915D920" w14:textId="77777777" w:rsidR="00357E01" w:rsidRPr="001B5E85" w:rsidRDefault="00357E01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56378E18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2C531718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 w:rsidRPr="001B5E85">
        <w:rPr>
          <w:rFonts w:ascii="Cambria" w:hAnsi="Cambria"/>
          <w:b/>
          <w:sz w:val="28"/>
          <w:szCs w:val="28"/>
        </w:rPr>
        <w:t>Dirección Ejecutiva</w:t>
      </w:r>
    </w:p>
    <w:p w14:paraId="0AA9CE89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2F6516F1" w14:textId="798C240D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 w:rsidRPr="001B5E85">
        <w:rPr>
          <w:rFonts w:ascii="Cambria" w:hAnsi="Cambria"/>
          <w:b/>
          <w:sz w:val="28"/>
          <w:szCs w:val="28"/>
        </w:rPr>
        <w:t>D</w:t>
      </w:r>
      <w:r w:rsidR="00272E11">
        <w:rPr>
          <w:rFonts w:ascii="Cambria" w:hAnsi="Cambria"/>
          <w:b/>
          <w:sz w:val="28"/>
          <w:szCs w:val="28"/>
        </w:rPr>
        <w:t>ivisión</w:t>
      </w:r>
      <w:r w:rsidRPr="001B5E85">
        <w:rPr>
          <w:rFonts w:ascii="Cambria" w:hAnsi="Cambria"/>
          <w:b/>
          <w:sz w:val="28"/>
          <w:szCs w:val="28"/>
        </w:rPr>
        <w:t xml:space="preserve"> de Planificación y Desarrollo</w:t>
      </w:r>
    </w:p>
    <w:p w14:paraId="542DE5BB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7FD30A07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5E34993D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22E7AC2D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2CC50D38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1E98F324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6CB45EBA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5EA2FDAE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2DEADCA5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 w:rsidRPr="001B5E85">
        <w:rPr>
          <w:rFonts w:ascii="Cambria" w:hAnsi="Cambria"/>
          <w:b/>
          <w:sz w:val="28"/>
          <w:szCs w:val="28"/>
        </w:rPr>
        <w:t xml:space="preserve">Informe Consolidado </w:t>
      </w:r>
    </w:p>
    <w:p w14:paraId="261F7704" w14:textId="2348245E" w:rsidR="005514A0" w:rsidRDefault="003F6608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Agosto</w:t>
      </w:r>
      <w:r w:rsidR="00921F48">
        <w:rPr>
          <w:rFonts w:ascii="Cambria" w:hAnsi="Cambria"/>
          <w:b/>
          <w:sz w:val="28"/>
          <w:szCs w:val="28"/>
        </w:rPr>
        <w:t xml:space="preserve"> </w:t>
      </w:r>
      <w:r w:rsidR="00334050">
        <w:rPr>
          <w:rFonts w:ascii="Cambria" w:hAnsi="Cambria"/>
          <w:b/>
          <w:sz w:val="28"/>
          <w:szCs w:val="28"/>
        </w:rPr>
        <w:t>2022</w:t>
      </w:r>
    </w:p>
    <w:p w14:paraId="76A124CD" w14:textId="77777777" w:rsidR="00375BB4" w:rsidRPr="001B5E85" w:rsidRDefault="00375BB4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20259C76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sz w:val="28"/>
          <w:szCs w:val="28"/>
        </w:rPr>
      </w:pPr>
    </w:p>
    <w:p w14:paraId="5DF023B2" w14:textId="77777777" w:rsidR="005514A0" w:rsidRPr="0057300A" w:rsidRDefault="005514A0" w:rsidP="00E46265">
      <w:pPr>
        <w:tabs>
          <w:tab w:val="left" w:pos="3500"/>
        </w:tabs>
        <w:jc w:val="center"/>
        <w:rPr>
          <w:rFonts w:ascii="Cambria" w:hAnsi="Cambria"/>
          <w:color w:val="FF0000"/>
          <w:sz w:val="28"/>
          <w:szCs w:val="28"/>
        </w:rPr>
      </w:pPr>
    </w:p>
    <w:p w14:paraId="609652C8" w14:textId="77777777" w:rsidR="005514A0" w:rsidRPr="0057300A" w:rsidRDefault="005514A0" w:rsidP="00E46265">
      <w:pPr>
        <w:tabs>
          <w:tab w:val="left" w:pos="3500"/>
        </w:tabs>
        <w:jc w:val="center"/>
        <w:rPr>
          <w:rFonts w:ascii="Cambria" w:hAnsi="Cambria"/>
          <w:color w:val="FF0000"/>
          <w:sz w:val="28"/>
          <w:szCs w:val="28"/>
        </w:rPr>
      </w:pPr>
    </w:p>
    <w:p w14:paraId="50CA6FD0" w14:textId="61D57615" w:rsidR="000027EA" w:rsidRPr="00D45C93" w:rsidRDefault="005514A0" w:rsidP="000027EA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 w:rsidRPr="00D45C93">
        <w:rPr>
          <w:rFonts w:ascii="Cambria" w:hAnsi="Cambria"/>
          <w:b/>
          <w:sz w:val="28"/>
          <w:szCs w:val="28"/>
        </w:rPr>
        <w:lastRenderedPageBreak/>
        <w:t xml:space="preserve">INFORME CONSOLIDADO DE ACTIVIDADES </w:t>
      </w:r>
      <w:r w:rsidR="003F6608">
        <w:rPr>
          <w:rFonts w:ascii="Cambria" w:hAnsi="Cambria"/>
          <w:b/>
          <w:sz w:val="28"/>
          <w:szCs w:val="28"/>
        </w:rPr>
        <w:t>AGOSTO</w:t>
      </w:r>
      <w:r w:rsidR="00334050">
        <w:rPr>
          <w:rFonts w:ascii="Cambria" w:hAnsi="Cambria"/>
          <w:b/>
          <w:sz w:val="28"/>
          <w:szCs w:val="28"/>
        </w:rPr>
        <w:t xml:space="preserve"> 2022</w:t>
      </w:r>
    </w:p>
    <w:p w14:paraId="01305350" w14:textId="77777777" w:rsidR="00357E01" w:rsidRPr="0057300A" w:rsidRDefault="00357E01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</w:rPr>
      </w:pPr>
    </w:p>
    <w:p w14:paraId="35F8C1E3" w14:textId="77777777" w:rsidR="00D54F6A" w:rsidRPr="0057300A" w:rsidRDefault="00D54F6A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  <w:sz w:val="20"/>
          <w:szCs w:val="20"/>
        </w:rPr>
      </w:pPr>
    </w:p>
    <w:p w14:paraId="2332E02F" w14:textId="77777777" w:rsidR="005514A0" w:rsidRDefault="00D53E23" w:rsidP="00E46265">
      <w:pPr>
        <w:pStyle w:val="Prrafodelista"/>
        <w:tabs>
          <w:tab w:val="left" w:pos="3500"/>
        </w:tabs>
        <w:ind w:left="0"/>
        <w:jc w:val="both"/>
        <w:rPr>
          <w:rFonts w:ascii="Cambria" w:hAnsi="Cambria"/>
          <w:b/>
          <w:sz w:val="24"/>
          <w:szCs w:val="24"/>
        </w:rPr>
      </w:pPr>
      <w:bookmarkStart w:id="0" w:name="_Hlk517262360"/>
      <w:bookmarkStart w:id="1" w:name="_Hlk44572104"/>
      <w:r w:rsidRPr="005E7FBF">
        <w:rPr>
          <w:rFonts w:ascii="Cambria" w:hAnsi="Cambria"/>
          <w:b/>
          <w:sz w:val="24"/>
          <w:szCs w:val="24"/>
          <w:u w:val="single"/>
        </w:rPr>
        <w:t>I.</w:t>
      </w:r>
      <w:r w:rsidR="005514A0" w:rsidRPr="005E7FBF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343CF2" w:rsidRPr="005E7FBF">
        <w:rPr>
          <w:rFonts w:ascii="Cambria" w:hAnsi="Cambria"/>
          <w:b/>
          <w:sz w:val="24"/>
          <w:szCs w:val="24"/>
          <w:u w:val="single"/>
        </w:rPr>
        <w:t xml:space="preserve">FORMULACION DE </w:t>
      </w:r>
      <w:r w:rsidR="005514A0" w:rsidRPr="005E7FBF">
        <w:rPr>
          <w:rFonts w:ascii="Cambria" w:hAnsi="Cambria"/>
          <w:b/>
          <w:sz w:val="24"/>
          <w:szCs w:val="24"/>
          <w:u w:val="single"/>
        </w:rPr>
        <w:t>POLÍTICAS PÚBLICAS PARA EL</w:t>
      </w:r>
      <w:r w:rsidR="00343CF2" w:rsidRPr="005E7FBF">
        <w:rPr>
          <w:rFonts w:ascii="Cambria" w:hAnsi="Cambria"/>
          <w:b/>
          <w:sz w:val="24"/>
          <w:szCs w:val="24"/>
          <w:u w:val="single"/>
        </w:rPr>
        <w:t xml:space="preserve"> DESARROLLO</w:t>
      </w:r>
      <w:r w:rsidR="005514A0" w:rsidRPr="005E7FBF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343CF2" w:rsidRPr="005E7FBF">
        <w:rPr>
          <w:rFonts w:ascii="Cambria" w:hAnsi="Cambria"/>
          <w:b/>
          <w:sz w:val="24"/>
          <w:szCs w:val="24"/>
          <w:u w:val="single"/>
        </w:rPr>
        <w:t>DEL SECTOR</w:t>
      </w:r>
      <w:r w:rsidR="005514A0" w:rsidRPr="005E7FBF">
        <w:rPr>
          <w:rFonts w:ascii="Cambria" w:hAnsi="Cambria"/>
          <w:b/>
          <w:sz w:val="24"/>
          <w:szCs w:val="24"/>
          <w:u w:val="single"/>
        </w:rPr>
        <w:t xml:space="preserve"> AGROPECUARI</w:t>
      </w:r>
      <w:r w:rsidR="00343CF2" w:rsidRPr="005E7FBF">
        <w:rPr>
          <w:rFonts w:ascii="Cambria" w:hAnsi="Cambria"/>
          <w:b/>
          <w:sz w:val="24"/>
          <w:szCs w:val="24"/>
          <w:u w:val="single"/>
        </w:rPr>
        <w:t>O</w:t>
      </w:r>
      <w:r w:rsidR="005514A0" w:rsidRPr="005E7FBF">
        <w:rPr>
          <w:rFonts w:ascii="Cambria" w:hAnsi="Cambria"/>
          <w:b/>
          <w:sz w:val="24"/>
          <w:szCs w:val="24"/>
          <w:u w:val="single"/>
        </w:rPr>
        <w:t xml:space="preserve"> Y FORESTAL</w:t>
      </w:r>
      <w:r w:rsidR="005514A0" w:rsidRPr="005E7FBF">
        <w:rPr>
          <w:rFonts w:ascii="Cambria" w:hAnsi="Cambria"/>
          <w:b/>
          <w:sz w:val="24"/>
          <w:szCs w:val="24"/>
        </w:rPr>
        <w:t>.</w:t>
      </w:r>
    </w:p>
    <w:p w14:paraId="33BC82E9" w14:textId="77777777" w:rsidR="00FB7CCC" w:rsidRDefault="00FB7CCC" w:rsidP="00E46265">
      <w:pPr>
        <w:pStyle w:val="Prrafodelista"/>
        <w:tabs>
          <w:tab w:val="left" w:pos="3500"/>
        </w:tabs>
        <w:ind w:left="0"/>
        <w:jc w:val="both"/>
        <w:rPr>
          <w:rFonts w:ascii="Cambria" w:hAnsi="Cambria"/>
          <w:b/>
          <w:sz w:val="24"/>
          <w:szCs w:val="24"/>
        </w:rPr>
      </w:pPr>
    </w:p>
    <w:p w14:paraId="61F6F3FE" w14:textId="77777777" w:rsidR="009A471A" w:rsidRPr="00C219F2" w:rsidRDefault="00343CF2" w:rsidP="009A471A">
      <w:pPr>
        <w:pStyle w:val="Prrafodelista"/>
        <w:numPr>
          <w:ilvl w:val="1"/>
          <w:numId w:val="14"/>
        </w:numPr>
        <w:tabs>
          <w:tab w:val="left" w:pos="350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219F2">
        <w:rPr>
          <w:rFonts w:ascii="Cambria" w:hAnsi="Cambria"/>
          <w:b/>
          <w:sz w:val="24"/>
          <w:szCs w:val="24"/>
        </w:rPr>
        <w:t>FORMULACION DE</w:t>
      </w:r>
      <w:r w:rsidR="009A471A" w:rsidRPr="00C219F2">
        <w:rPr>
          <w:rFonts w:ascii="Cambria" w:hAnsi="Cambria"/>
          <w:b/>
          <w:sz w:val="24"/>
          <w:szCs w:val="24"/>
        </w:rPr>
        <w:t xml:space="preserve"> POLITICAS</w:t>
      </w:r>
      <w:r w:rsidRPr="00C219F2">
        <w:rPr>
          <w:rFonts w:ascii="Cambria" w:hAnsi="Cambria"/>
          <w:b/>
          <w:sz w:val="24"/>
          <w:szCs w:val="24"/>
        </w:rPr>
        <w:t xml:space="preserve"> P</w:t>
      </w:r>
      <w:r w:rsidR="001D4E0B" w:rsidRPr="00C219F2">
        <w:rPr>
          <w:rFonts w:ascii="Cambria" w:hAnsi="Cambria"/>
          <w:b/>
          <w:sz w:val="24"/>
          <w:szCs w:val="24"/>
        </w:rPr>
        <w:t>Ú</w:t>
      </w:r>
      <w:r w:rsidRPr="00C219F2">
        <w:rPr>
          <w:rFonts w:ascii="Cambria" w:hAnsi="Cambria"/>
          <w:b/>
          <w:sz w:val="24"/>
          <w:szCs w:val="24"/>
        </w:rPr>
        <w:t>BLICAS</w:t>
      </w:r>
    </w:p>
    <w:p w14:paraId="59FB3ED3" w14:textId="77777777" w:rsidR="009A471A" w:rsidRPr="00C219F2" w:rsidRDefault="009A471A" w:rsidP="009A471A">
      <w:pPr>
        <w:pStyle w:val="Prrafodelista"/>
        <w:tabs>
          <w:tab w:val="left" w:pos="350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B67CEEF" w14:textId="77777777" w:rsidR="00E35303" w:rsidRDefault="00E35303" w:rsidP="00E35303">
      <w:pPr>
        <w:pStyle w:val="Prrafodelista"/>
        <w:spacing w:after="0" w:line="240" w:lineRule="auto"/>
        <w:ind w:left="0"/>
        <w:jc w:val="both"/>
        <w:rPr>
          <w:rFonts w:ascii="Cambria" w:eastAsia="Times New Roman" w:hAnsi="Cambria"/>
          <w:sz w:val="24"/>
          <w:szCs w:val="24"/>
          <w:lang w:eastAsia="es-DO"/>
        </w:rPr>
      </w:pPr>
      <w:bookmarkStart w:id="2" w:name="_Hlk104802737"/>
      <w:r w:rsidRPr="00144AAE">
        <w:rPr>
          <w:rFonts w:ascii="Cambria" w:hAnsi="Cambria"/>
          <w:sz w:val="24"/>
          <w:szCs w:val="24"/>
        </w:rPr>
        <w:t xml:space="preserve">El CONIAF </w:t>
      </w:r>
      <w:r w:rsidRPr="00144AAE">
        <w:rPr>
          <w:rFonts w:ascii="Cambria" w:eastAsia="Times New Roman" w:hAnsi="Cambria"/>
          <w:sz w:val="24"/>
          <w:szCs w:val="24"/>
          <w:lang w:eastAsia="es-DO"/>
        </w:rPr>
        <w:t xml:space="preserve">elabora documentos de políticas con la finalidad de dar respuesta a necesidades del sector agropecuario y forestal y el subsector de investigación y transferencia tecnológica. </w:t>
      </w:r>
      <w:r>
        <w:rPr>
          <w:rFonts w:ascii="Cambria" w:eastAsia="Times New Roman" w:hAnsi="Cambria"/>
          <w:sz w:val="24"/>
          <w:szCs w:val="24"/>
          <w:lang w:eastAsia="es-DO"/>
        </w:rPr>
        <w:t>Como atribución principal,</w:t>
      </w:r>
      <w:r w:rsidRPr="00144AAE">
        <w:rPr>
          <w:rFonts w:ascii="Cambria" w:eastAsia="Times New Roman" w:hAnsi="Cambria"/>
          <w:sz w:val="24"/>
          <w:szCs w:val="24"/>
          <w:lang w:eastAsia="es-DO"/>
        </w:rPr>
        <w:t xml:space="preserve"> </w:t>
      </w:r>
      <w:r>
        <w:rPr>
          <w:rFonts w:ascii="Cambria" w:hAnsi="Cambria"/>
          <w:sz w:val="24"/>
          <w:szCs w:val="24"/>
        </w:rPr>
        <w:t>e</w:t>
      </w:r>
      <w:r w:rsidRPr="00144AAE">
        <w:rPr>
          <w:rFonts w:ascii="Cambria" w:hAnsi="Cambria"/>
          <w:sz w:val="24"/>
          <w:szCs w:val="24"/>
        </w:rPr>
        <w:t xml:space="preserve">n el 2022 el CONIAF </w:t>
      </w:r>
      <w:r>
        <w:rPr>
          <w:rFonts w:ascii="Cambria" w:hAnsi="Cambria"/>
          <w:sz w:val="24"/>
          <w:szCs w:val="24"/>
        </w:rPr>
        <w:t>ha definido dentro de su plan estratégico 2021-2024,</w:t>
      </w:r>
      <w:r w:rsidRPr="00144AAE">
        <w:rPr>
          <w:rFonts w:ascii="Cambria" w:hAnsi="Cambria"/>
          <w:sz w:val="24"/>
          <w:szCs w:val="24"/>
        </w:rPr>
        <w:t xml:space="preserve"> continuar con</w:t>
      </w:r>
      <w:r>
        <w:rPr>
          <w:rFonts w:ascii="Cambria" w:hAnsi="Cambria"/>
          <w:sz w:val="24"/>
          <w:szCs w:val="24"/>
        </w:rPr>
        <w:t xml:space="preserve"> los</w:t>
      </w:r>
      <w:r w:rsidRPr="00144AAE">
        <w:rPr>
          <w:rFonts w:ascii="Cambria" w:hAnsi="Cambria"/>
          <w:sz w:val="24"/>
          <w:szCs w:val="24"/>
        </w:rPr>
        <w:t xml:space="preserve"> trabajos de   formulación de </w:t>
      </w:r>
      <w:r w:rsidRPr="00144AAE">
        <w:rPr>
          <w:rFonts w:ascii="Cambria" w:eastAsia="Times New Roman" w:hAnsi="Cambria"/>
          <w:sz w:val="24"/>
          <w:szCs w:val="24"/>
          <w:lang w:eastAsia="es-DO"/>
        </w:rPr>
        <w:t xml:space="preserve">políticas públicas para la investigación en el sector agropecuario y forestal. </w:t>
      </w:r>
    </w:p>
    <w:p w14:paraId="6D479F4C" w14:textId="6FB71008" w:rsidR="00021280" w:rsidRDefault="00021280" w:rsidP="00515939">
      <w:pPr>
        <w:pStyle w:val="Prrafodelista"/>
        <w:spacing w:after="0" w:line="240" w:lineRule="auto"/>
        <w:ind w:left="0"/>
        <w:jc w:val="both"/>
        <w:rPr>
          <w:rFonts w:ascii="Cambria" w:eastAsia="Times New Roman" w:hAnsi="Cambria"/>
          <w:sz w:val="24"/>
          <w:szCs w:val="24"/>
          <w:lang w:eastAsia="es-DO"/>
        </w:rPr>
      </w:pPr>
    </w:p>
    <w:bookmarkEnd w:id="2"/>
    <w:p w14:paraId="794937A2" w14:textId="77777777" w:rsidR="00D9198E" w:rsidRPr="00921F48" w:rsidRDefault="00D9198E" w:rsidP="00E46265">
      <w:pPr>
        <w:pStyle w:val="Prrafodelista"/>
        <w:tabs>
          <w:tab w:val="left" w:pos="3500"/>
        </w:tabs>
        <w:ind w:left="0"/>
        <w:jc w:val="both"/>
        <w:rPr>
          <w:rFonts w:ascii="Cambria" w:eastAsia="Times New Roman" w:hAnsi="Cambria"/>
          <w:color w:val="FF0000"/>
          <w:sz w:val="24"/>
          <w:szCs w:val="24"/>
          <w:lang w:eastAsia="es-DO"/>
        </w:rPr>
      </w:pPr>
    </w:p>
    <w:p w14:paraId="4E4406F9" w14:textId="24A08624" w:rsidR="005514A0" w:rsidRPr="00144AAE" w:rsidRDefault="00143135" w:rsidP="00E475F6">
      <w:pPr>
        <w:pStyle w:val="Prrafodelista"/>
        <w:tabs>
          <w:tab w:val="left" w:pos="3500"/>
        </w:tabs>
        <w:ind w:left="0"/>
        <w:jc w:val="both"/>
        <w:rPr>
          <w:rFonts w:ascii="Cambria" w:hAnsi="Cambria"/>
          <w:b/>
          <w:sz w:val="24"/>
          <w:szCs w:val="24"/>
        </w:rPr>
      </w:pPr>
      <w:bookmarkStart w:id="3" w:name="_Hlk533586231"/>
      <w:bookmarkEnd w:id="0"/>
      <w:r w:rsidRPr="00144AAE">
        <w:rPr>
          <w:rFonts w:ascii="Cambria" w:hAnsi="Cambria"/>
          <w:b/>
          <w:sz w:val="24"/>
          <w:szCs w:val="24"/>
        </w:rPr>
        <w:t>1.2</w:t>
      </w:r>
      <w:r w:rsidR="00EB6BF8" w:rsidRPr="00144AAE">
        <w:rPr>
          <w:rFonts w:ascii="Cambria" w:hAnsi="Cambria"/>
          <w:b/>
          <w:sz w:val="24"/>
          <w:szCs w:val="24"/>
        </w:rPr>
        <w:t>.</w:t>
      </w:r>
      <w:r w:rsidR="00E544AF" w:rsidRPr="00144AAE">
        <w:rPr>
          <w:rFonts w:ascii="Cambria" w:hAnsi="Cambria"/>
          <w:b/>
          <w:sz w:val="24"/>
          <w:szCs w:val="24"/>
        </w:rPr>
        <w:t xml:space="preserve">  </w:t>
      </w:r>
      <w:r w:rsidR="0093380B" w:rsidRPr="00144AAE">
        <w:rPr>
          <w:rFonts w:ascii="Cambria" w:hAnsi="Cambria"/>
          <w:b/>
          <w:sz w:val="24"/>
          <w:szCs w:val="24"/>
        </w:rPr>
        <w:t xml:space="preserve">PUBLICACIÓN DE </w:t>
      </w:r>
      <w:r w:rsidR="001C4420">
        <w:rPr>
          <w:rFonts w:ascii="Cambria" w:hAnsi="Cambria"/>
          <w:b/>
          <w:sz w:val="24"/>
          <w:szCs w:val="24"/>
        </w:rPr>
        <w:t>POLITICAS PUBLICAS</w:t>
      </w:r>
      <w:r w:rsidR="005514A0" w:rsidRPr="00144AAE">
        <w:rPr>
          <w:rFonts w:ascii="Cambria" w:hAnsi="Cambria"/>
          <w:b/>
          <w:sz w:val="24"/>
          <w:szCs w:val="24"/>
        </w:rPr>
        <w:t xml:space="preserve">. </w:t>
      </w:r>
    </w:p>
    <w:p w14:paraId="22CC6C9B" w14:textId="2B0BF206" w:rsidR="00454C17" w:rsidRPr="00921F48" w:rsidRDefault="009117AA" w:rsidP="00E46265">
      <w:pPr>
        <w:tabs>
          <w:tab w:val="left" w:pos="3500"/>
        </w:tabs>
        <w:rPr>
          <w:rFonts w:ascii="Cambria" w:hAnsi="Cambria"/>
          <w:color w:val="FF0000"/>
          <w:sz w:val="24"/>
          <w:szCs w:val="24"/>
        </w:rPr>
      </w:pPr>
      <w:r w:rsidRPr="00144AAE">
        <w:rPr>
          <w:rFonts w:ascii="Cambria" w:hAnsi="Cambria"/>
          <w:sz w:val="24"/>
          <w:szCs w:val="24"/>
        </w:rPr>
        <w:t xml:space="preserve">En el mes de </w:t>
      </w:r>
      <w:r w:rsidR="003F6608">
        <w:rPr>
          <w:rFonts w:ascii="Cambria" w:hAnsi="Cambria"/>
          <w:sz w:val="24"/>
          <w:szCs w:val="24"/>
        </w:rPr>
        <w:t>agosto</w:t>
      </w:r>
      <w:r w:rsidR="001C4420">
        <w:rPr>
          <w:rFonts w:ascii="Cambria" w:hAnsi="Cambria"/>
          <w:sz w:val="24"/>
          <w:szCs w:val="24"/>
        </w:rPr>
        <w:t xml:space="preserve"> no se recibieron </w:t>
      </w:r>
      <w:r w:rsidR="001C4420" w:rsidRPr="00144AAE">
        <w:rPr>
          <w:rFonts w:ascii="Cambria" w:hAnsi="Cambria"/>
          <w:sz w:val="24"/>
          <w:szCs w:val="24"/>
        </w:rPr>
        <w:t>publicaciones</w:t>
      </w:r>
      <w:r w:rsidRPr="00144AAE">
        <w:rPr>
          <w:rFonts w:ascii="Cambria" w:hAnsi="Cambria"/>
          <w:sz w:val="24"/>
          <w:szCs w:val="24"/>
        </w:rPr>
        <w:t xml:space="preserve"> de documentos de políticas públicas</w:t>
      </w:r>
      <w:r w:rsidR="00E35303">
        <w:rPr>
          <w:rFonts w:ascii="Cambria" w:hAnsi="Cambria"/>
          <w:sz w:val="24"/>
          <w:szCs w:val="24"/>
        </w:rPr>
        <w:t xml:space="preserve"> de investigaciones.</w:t>
      </w:r>
    </w:p>
    <w:p w14:paraId="176F2A3D" w14:textId="77777777" w:rsidR="00DC5D81" w:rsidRPr="00921F48" w:rsidRDefault="00DC5D81" w:rsidP="00E46265">
      <w:pPr>
        <w:tabs>
          <w:tab w:val="left" w:pos="3500"/>
        </w:tabs>
        <w:rPr>
          <w:rFonts w:ascii="Cambria" w:hAnsi="Cambria"/>
          <w:color w:val="FF0000"/>
          <w:sz w:val="24"/>
          <w:szCs w:val="24"/>
        </w:rPr>
      </w:pPr>
    </w:p>
    <w:p w14:paraId="1EB414EB" w14:textId="77777777" w:rsidR="00FB7CCC" w:rsidRPr="00921F48" w:rsidRDefault="00FB7CCC" w:rsidP="00E46265">
      <w:pPr>
        <w:tabs>
          <w:tab w:val="left" w:pos="3500"/>
        </w:tabs>
        <w:rPr>
          <w:rFonts w:ascii="Cambria" w:hAnsi="Cambria"/>
          <w:color w:val="FF0000"/>
          <w:sz w:val="24"/>
          <w:szCs w:val="24"/>
        </w:rPr>
      </w:pPr>
    </w:p>
    <w:p w14:paraId="53FE9144" w14:textId="49D1F184" w:rsidR="00486074" w:rsidRPr="00E35303" w:rsidRDefault="001C75C5" w:rsidP="006373A8">
      <w:pPr>
        <w:rPr>
          <w:rFonts w:ascii="Cambria" w:hAnsi="Cambria"/>
          <w:b/>
          <w:sz w:val="24"/>
          <w:szCs w:val="24"/>
        </w:rPr>
      </w:pPr>
      <w:r w:rsidRPr="00E35303">
        <w:rPr>
          <w:rFonts w:ascii="Cambria" w:hAnsi="Cambria"/>
          <w:b/>
          <w:sz w:val="24"/>
          <w:szCs w:val="24"/>
        </w:rPr>
        <w:t>II</w:t>
      </w:r>
      <w:r w:rsidR="001C16BE" w:rsidRPr="00E35303">
        <w:rPr>
          <w:rFonts w:ascii="Cambria" w:hAnsi="Cambria"/>
          <w:b/>
          <w:sz w:val="24"/>
          <w:szCs w:val="24"/>
        </w:rPr>
        <w:t>.</w:t>
      </w:r>
      <w:r w:rsidR="00441EE9" w:rsidRPr="00E35303">
        <w:rPr>
          <w:rFonts w:ascii="Cambria" w:hAnsi="Cambria"/>
          <w:b/>
          <w:sz w:val="24"/>
          <w:szCs w:val="24"/>
        </w:rPr>
        <w:t xml:space="preserve"> </w:t>
      </w:r>
      <w:r w:rsidR="00785C45" w:rsidRPr="00E35303">
        <w:rPr>
          <w:rFonts w:ascii="Cambria" w:hAnsi="Cambria"/>
          <w:b/>
          <w:sz w:val="24"/>
          <w:szCs w:val="24"/>
        </w:rPr>
        <w:t>SECTOR AGROPECUARIO Y FORESTAL CON FINANCIAMIENTO PARA PROYECTOS DE</w:t>
      </w:r>
      <w:r w:rsidR="000B1147" w:rsidRPr="00E35303">
        <w:rPr>
          <w:rFonts w:ascii="Cambria" w:hAnsi="Cambria"/>
          <w:b/>
          <w:sz w:val="24"/>
          <w:szCs w:val="24"/>
        </w:rPr>
        <w:t xml:space="preserve"> INVESTIGACIÓN AGROPECUARIA Y FORESTAL</w:t>
      </w:r>
      <w:r w:rsidR="00785C45" w:rsidRPr="00E35303">
        <w:rPr>
          <w:rFonts w:ascii="Cambria" w:hAnsi="Cambria"/>
          <w:b/>
          <w:sz w:val="24"/>
          <w:szCs w:val="24"/>
        </w:rPr>
        <w:t>.</w:t>
      </w:r>
    </w:p>
    <w:p w14:paraId="6817C195" w14:textId="77777777" w:rsidR="00785C45" w:rsidRPr="00E35303" w:rsidRDefault="007E0A6C" w:rsidP="006373A8">
      <w:pPr>
        <w:rPr>
          <w:rFonts w:ascii="Cambria" w:hAnsi="Cambria" w:cs="Calibri Light"/>
          <w:b/>
          <w:bCs/>
          <w:sz w:val="24"/>
          <w:szCs w:val="24"/>
        </w:rPr>
      </w:pPr>
      <w:r w:rsidRPr="00E35303">
        <w:rPr>
          <w:rFonts w:ascii="Cambria" w:hAnsi="Cambria" w:cs="Calibri Light"/>
          <w:b/>
          <w:bCs/>
          <w:sz w:val="24"/>
          <w:szCs w:val="24"/>
        </w:rPr>
        <w:t xml:space="preserve"> </w:t>
      </w:r>
    </w:p>
    <w:p w14:paraId="6ADCA74D" w14:textId="5FB73E39" w:rsidR="006C39C9" w:rsidRPr="006C39C9" w:rsidRDefault="006C39C9" w:rsidP="006C39C9">
      <w:pPr>
        <w:rPr>
          <w:rFonts w:ascii="Cambria" w:hAnsi="Cambria" w:cs="Calibri Light"/>
          <w:sz w:val="24"/>
          <w:szCs w:val="24"/>
        </w:rPr>
      </w:pPr>
      <w:bookmarkStart w:id="4" w:name="_Hlk104802800"/>
      <w:bookmarkStart w:id="5" w:name="_Hlk97193741"/>
      <w:r w:rsidRPr="006C39C9">
        <w:rPr>
          <w:rFonts w:ascii="Cambria" w:hAnsi="Cambria" w:cs="Calibri Light"/>
          <w:sz w:val="24"/>
          <w:szCs w:val="24"/>
        </w:rPr>
        <w:t xml:space="preserve">En el Plan Estratégico 2021-2024, se priorizó financiar investigaciones para la generación y/o validación de tecnologías apropiadas que mejoren el acceso y asequibilidad de la canasta básica alimentaria de origen nacional y competitividad de la agroexportación. Continuamos con la gestión de asignación de recursos ante el Ministerio de Agricultura para llevar a cabo proyectos de </w:t>
      </w:r>
      <w:r w:rsidR="001C4420" w:rsidRPr="006C39C9">
        <w:rPr>
          <w:rFonts w:ascii="Cambria" w:hAnsi="Cambria" w:cs="Calibri Light"/>
          <w:sz w:val="24"/>
          <w:szCs w:val="24"/>
        </w:rPr>
        <w:t>investigación</w:t>
      </w:r>
      <w:r w:rsidR="001C4420">
        <w:rPr>
          <w:rFonts w:ascii="Cambria" w:hAnsi="Cambria" w:cs="Calibri Light"/>
          <w:sz w:val="24"/>
          <w:szCs w:val="24"/>
        </w:rPr>
        <w:t xml:space="preserve"> agropecuarias y forestales.</w:t>
      </w:r>
    </w:p>
    <w:bookmarkEnd w:id="4"/>
    <w:p w14:paraId="6B8B648F" w14:textId="1F0DC21D" w:rsidR="002546B3" w:rsidRPr="00921F48" w:rsidRDefault="00E72C79" w:rsidP="006373A8">
      <w:pPr>
        <w:rPr>
          <w:rFonts w:ascii="Cambria" w:hAnsi="Cambria" w:cs="Calibri Light"/>
          <w:color w:val="FF0000"/>
          <w:sz w:val="24"/>
          <w:szCs w:val="24"/>
        </w:rPr>
      </w:pPr>
      <w:r w:rsidRPr="00921F48">
        <w:rPr>
          <w:rFonts w:ascii="Cambria" w:hAnsi="Cambria" w:cs="Calibri Light"/>
          <w:color w:val="FF0000"/>
          <w:sz w:val="24"/>
          <w:szCs w:val="24"/>
        </w:rPr>
        <w:t xml:space="preserve"> </w:t>
      </w:r>
      <w:bookmarkEnd w:id="5"/>
    </w:p>
    <w:p w14:paraId="056543FE" w14:textId="3D5E3650" w:rsidR="000D54FF" w:rsidRPr="00B60D2E" w:rsidRDefault="005514A0" w:rsidP="00E46265">
      <w:pPr>
        <w:tabs>
          <w:tab w:val="left" w:pos="3500"/>
        </w:tabs>
        <w:rPr>
          <w:rFonts w:ascii="Cambria" w:hAnsi="Cambria" w:cs="Calibri Light"/>
          <w:b/>
          <w:kern w:val="24"/>
          <w:sz w:val="24"/>
          <w:szCs w:val="24"/>
          <w:lang w:eastAsia="es-DO"/>
        </w:rPr>
      </w:pPr>
      <w:bookmarkStart w:id="6" w:name="_Hlk104802888"/>
      <w:bookmarkEnd w:id="3"/>
      <w:r w:rsidRPr="00B60D2E">
        <w:rPr>
          <w:rFonts w:ascii="Cambria" w:hAnsi="Cambria"/>
          <w:b/>
          <w:sz w:val="24"/>
          <w:szCs w:val="24"/>
        </w:rPr>
        <w:t>III.</w:t>
      </w:r>
      <w:r w:rsidR="00665741" w:rsidRPr="00B60D2E">
        <w:rPr>
          <w:rFonts w:ascii="Cambria" w:hAnsi="Cambria"/>
          <w:b/>
          <w:sz w:val="24"/>
          <w:szCs w:val="24"/>
        </w:rPr>
        <w:t xml:space="preserve"> </w:t>
      </w:r>
      <w:r w:rsidR="00BC7A06" w:rsidRPr="00B60D2E">
        <w:rPr>
          <w:rFonts w:ascii="Cambria" w:hAnsi="Cambria" w:cs="Calibri Light"/>
          <w:b/>
          <w:sz w:val="24"/>
          <w:szCs w:val="24"/>
        </w:rPr>
        <w:t xml:space="preserve">PROGRAMA DE VALIDACIÓN Y TRANSFERENCIA DE TECNOLOGÍA EN 15 RUBROS, </w:t>
      </w:r>
      <w:r w:rsidR="00BC7A06" w:rsidRPr="00B60D2E">
        <w:rPr>
          <w:rFonts w:ascii="Cambria" w:hAnsi="Cambria" w:cs="Calibri Light"/>
          <w:b/>
          <w:kern w:val="24"/>
          <w:sz w:val="24"/>
          <w:szCs w:val="24"/>
          <w:lang w:eastAsia="es-DO"/>
        </w:rPr>
        <w:t>7 DE LA CANASTA BÁSICA ALIMENTARIA Y 8 CON VOCACIÓN EXPORTADORA, PRIORIZADOS POR EL MINISTERIO DE AGRICULTURA</w:t>
      </w:r>
      <w:r w:rsidR="00BD74A4" w:rsidRPr="00B60D2E">
        <w:rPr>
          <w:rFonts w:ascii="Cambria" w:hAnsi="Cambria" w:cs="Calibri Light"/>
          <w:b/>
          <w:kern w:val="24"/>
          <w:sz w:val="24"/>
          <w:szCs w:val="24"/>
          <w:lang w:eastAsia="es-DO"/>
        </w:rPr>
        <w:t>.</w:t>
      </w:r>
    </w:p>
    <w:p w14:paraId="62565F18" w14:textId="508C281F" w:rsidR="00BD74A4" w:rsidRPr="00B60D2E" w:rsidRDefault="00BD74A4" w:rsidP="00E46265">
      <w:pPr>
        <w:tabs>
          <w:tab w:val="left" w:pos="3500"/>
        </w:tabs>
        <w:rPr>
          <w:rFonts w:ascii="Cambria" w:hAnsi="Cambria" w:cs="Calibri Light"/>
          <w:b/>
          <w:kern w:val="24"/>
          <w:sz w:val="24"/>
          <w:szCs w:val="24"/>
          <w:lang w:eastAsia="es-DO"/>
        </w:rPr>
      </w:pPr>
    </w:p>
    <w:p w14:paraId="2051E8C4" w14:textId="19B3920A" w:rsidR="006C39C9" w:rsidRPr="00FA4A75" w:rsidRDefault="00206000" w:rsidP="006C39C9">
      <w:pPr>
        <w:rPr>
          <w:rFonts w:ascii="Cambria" w:hAnsi="Cambria" w:cs="Calibri Light"/>
          <w:sz w:val="24"/>
          <w:szCs w:val="24"/>
        </w:rPr>
      </w:pPr>
      <w:r w:rsidRPr="00FA4A75">
        <w:rPr>
          <w:rFonts w:ascii="Cambria" w:hAnsi="Cambria" w:cs="Calibri Light"/>
          <w:sz w:val="24"/>
          <w:szCs w:val="24"/>
        </w:rPr>
        <w:t xml:space="preserve">La finalidad del programa es validar y transferir tecnologías investigadas por el SINIAF a las diferentes zonas de producción del país. </w:t>
      </w:r>
      <w:r w:rsidR="004869EF">
        <w:rPr>
          <w:rFonts w:ascii="Cambria" w:hAnsi="Cambria"/>
          <w:sz w:val="24"/>
          <w:szCs w:val="24"/>
        </w:rPr>
        <w:t>Este año</w:t>
      </w:r>
      <w:r w:rsidRPr="00FA4A75">
        <w:rPr>
          <w:rFonts w:ascii="Cambria" w:hAnsi="Cambria"/>
          <w:sz w:val="24"/>
          <w:szCs w:val="24"/>
        </w:rPr>
        <w:t xml:space="preserve"> se iniciaron los procesos de selección de parcelas y viveros de material de siembra</w:t>
      </w:r>
      <w:r w:rsidR="00FA4A75">
        <w:rPr>
          <w:rFonts w:ascii="Cambria" w:hAnsi="Cambria"/>
          <w:sz w:val="24"/>
          <w:szCs w:val="24"/>
        </w:rPr>
        <w:t>, junto con</w:t>
      </w:r>
      <w:r w:rsidRPr="00FA4A75">
        <w:rPr>
          <w:rFonts w:ascii="Cambria" w:hAnsi="Cambria"/>
          <w:sz w:val="24"/>
          <w:szCs w:val="24"/>
        </w:rPr>
        <w:t xml:space="preserve"> los trabajos de control de malezas y preparación de suelo</w:t>
      </w:r>
      <w:r w:rsidR="006C39C9" w:rsidRPr="00FA4A75">
        <w:rPr>
          <w:rFonts w:ascii="Cambria" w:hAnsi="Cambria" w:cs="Calibri Light"/>
          <w:sz w:val="24"/>
          <w:szCs w:val="24"/>
        </w:rPr>
        <w:t xml:space="preserve">. </w:t>
      </w:r>
      <w:r w:rsidR="006C39C9" w:rsidRPr="00FA4A75">
        <w:rPr>
          <w:rFonts w:ascii="Cambria" w:hAnsi="Cambria"/>
          <w:sz w:val="24"/>
          <w:szCs w:val="24"/>
        </w:rPr>
        <w:t xml:space="preserve">Durante este mes de </w:t>
      </w:r>
      <w:r w:rsidR="003F6608">
        <w:rPr>
          <w:rFonts w:ascii="Cambria" w:hAnsi="Cambria"/>
          <w:sz w:val="24"/>
          <w:szCs w:val="24"/>
        </w:rPr>
        <w:t>agosto</w:t>
      </w:r>
      <w:r w:rsidR="006C39C9" w:rsidRPr="00FA4A75">
        <w:rPr>
          <w:rFonts w:ascii="Cambria" w:hAnsi="Cambria"/>
          <w:sz w:val="24"/>
          <w:szCs w:val="24"/>
        </w:rPr>
        <w:t xml:space="preserve"> </w:t>
      </w:r>
      <w:r w:rsidR="00FA4A75">
        <w:rPr>
          <w:rFonts w:ascii="Cambria" w:hAnsi="Cambria"/>
          <w:sz w:val="24"/>
          <w:szCs w:val="24"/>
        </w:rPr>
        <w:t>continuaron</w:t>
      </w:r>
      <w:r w:rsidR="00C36D6F" w:rsidRPr="00FA4A75">
        <w:rPr>
          <w:rFonts w:ascii="Cambria" w:hAnsi="Cambria"/>
          <w:sz w:val="24"/>
          <w:szCs w:val="24"/>
        </w:rPr>
        <w:t xml:space="preserve"> las actividades</w:t>
      </w:r>
      <w:r w:rsidR="00B4439F" w:rsidRPr="00FA4A75">
        <w:rPr>
          <w:rFonts w:ascii="Cambria" w:hAnsi="Cambria"/>
          <w:sz w:val="24"/>
          <w:szCs w:val="24"/>
        </w:rPr>
        <w:t xml:space="preserve"> </w:t>
      </w:r>
      <w:r w:rsidR="00FA4A75">
        <w:rPr>
          <w:rFonts w:ascii="Cambria" w:hAnsi="Cambria"/>
          <w:sz w:val="24"/>
          <w:szCs w:val="24"/>
        </w:rPr>
        <w:t>de</w:t>
      </w:r>
      <w:r w:rsidR="00B4439F" w:rsidRPr="00FA4A75">
        <w:rPr>
          <w:rFonts w:ascii="Cambria" w:hAnsi="Cambria"/>
          <w:sz w:val="24"/>
          <w:szCs w:val="24"/>
        </w:rPr>
        <w:t xml:space="preserve"> las parcelas de </w:t>
      </w:r>
      <w:r w:rsidR="00C36D6F" w:rsidRPr="00FA4A75">
        <w:rPr>
          <w:rFonts w:ascii="Cambria" w:hAnsi="Cambria"/>
          <w:sz w:val="24"/>
          <w:szCs w:val="24"/>
        </w:rPr>
        <w:t xml:space="preserve">transferencia, tales como </w:t>
      </w:r>
      <w:r w:rsidR="006C39C9" w:rsidRPr="00FA4A75">
        <w:rPr>
          <w:rFonts w:ascii="Cambria" w:hAnsi="Cambria"/>
          <w:sz w:val="24"/>
          <w:szCs w:val="24"/>
        </w:rPr>
        <w:t>los procesos de selección de parcelas y</w:t>
      </w:r>
      <w:r w:rsidR="00C36D6F" w:rsidRPr="00FA4A75">
        <w:rPr>
          <w:rFonts w:ascii="Cambria" w:hAnsi="Cambria"/>
          <w:sz w:val="24"/>
          <w:szCs w:val="24"/>
        </w:rPr>
        <w:t xml:space="preserve"> seguimiento fitosanitario a</w:t>
      </w:r>
      <w:r w:rsidR="006C39C9" w:rsidRPr="00FA4A75">
        <w:rPr>
          <w:rFonts w:ascii="Cambria" w:hAnsi="Cambria"/>
          <w:sz w:val="24"/>
          <w:szCs w:val="24"/>
        </w:rPr>
        <w:t xml:space="preserve"> los viveros de material de siembra</w:t>
      </w:r>
      <w:r w:rsidR="00C36D6F" w:rsidRPr="00FA4A75">
        <w:rPr>
          <w:rFonts w:ascii="Cambria" w:hAnsi="Cambria"/>
          <w:sz w:val="24"/>
          <w:szCs w:val="24"/>
        </w:rPr>
        <w:t>,</w:t>
      </w:r>
      <w:r w:rsidR="006C39C9" w:rsidRPr="00FA4A75">
        <w:rPr>
          <w:rFonts w:ascii="Cambria" w:hAnsi="Cambria"/>
          <w:sz w:val="24"/>
          <w:szCs w:val="24"/>
        </w:rPr>
        <w:t xml:space="preserve"> control de malezas y preparación de suelo. </w:t>
      </w:r>
      <w:r w:rsidR="00707342" w:rsidRPr="00FA4A75">
        <w:rPr>
          <w:rFonts w:ascii="Cambria" w:hAnsi="Cambria"/>
          <w:sz w:val="24"/>
          <w:szCs w:val="24"/>
        </w:rPr>
        <w:t xml:space="preserve"> De igual modo,</w:t>
      </w:r>
      <w:r w:rsidR="006C39C9" w:rsidRPr="00FA4A75">
        <w:rPr>
          <w:rFonts w:ascii="Cambria" w:hAnsi="Cambria"/>
          <w:sz w:val="24"/>
          <w:szCs w:val="24"/>
        </w:rPr>
        <w:t xml:space="preserve"> </w:t>
      </w:r>
      <w:r w:rsidR="004869EF">
        <w:rPr>
          <w:rFonts w:ascii="Cambria" w:hAnsi="Cambria"/>
          <w:sz w:val="24"/>
          <w:szCs w:val="24"/>
        </w:rPr>
        <w:t>continuaron</w:t>
      </w:r>
      <w:r w:rsidRPr="00FA4A75">
        <w:rPr>
          <w:rFonts w:ascii="Cambria" w:hAnsi="Cambria"/>
          <w:sz w:val="24"/>
          <w:szCs w:val="24"/>
        </w:rPr>
        <w:t xml:space="preserve"> en este mes de </w:t>
      </w:r>
      <w:r w:rsidR="003F6608">
        <w:rPr>
          <w:rFonts w:ascii="Cambria" w:hAnsi="Cambria"/>
          <w:sz w:val="24"/>
          <w:szCs w:val="24"/>
        </w:rPr>
        <w:t>agosto</w:t>
      </w:r>
      <w:r w:rsidR="006C39C9" w:rsidRPr="00FA4A75">
        <w:rPr>
          <w:rFonts w:ascii="Cambria" w:hAnsi="Cambria"/>
          <w:sz w:val="24"/>
          <w:szCs w:val="24"/>
        </w:rPr>
        <w:t xml:space="preserve"> </w:t>
      </w:r>
      <w:r w:rsidR="004869EF">
        <w:rPr>
          <w:rFonts w:ascii="Cambria" w:hAnsi="Cambria"/>
          <w:sz w:val="24"/>
          <w:szCs w:val="24"/>
        </w:rPr>
        <w:t xml:space="preserve">la compra de </w:t>
      </w:r>
      <w:r w:rsidR="004869EF" w:rsidRPr="00FA4A75">
        <w:rPr>
          <w:rFonts w:ascii="Cambria" w:hAnsi="Cambria"/>
          <w:sz w:val="24"/>
          <w:szCs w:val="24"/>
        </w:rPr>
        <w:t xml:space="preserve">los insumos </w:t>
      </w:r>
      <w:r w:rsidR="004869EF">
        <w:rPr>
          <w:rFonts w:ascii="Cambria" w:hAnsi="Cambria"/>
          <w:sz w:val="24"/>
          <w:szCs w:val="24"/>
        </w:rPr>
        <w:t xml:space="preserve">necesarios y las aplicaciones de </w:t>
      </w:r>
      <w:r w:rsidR="006C39C9" w:rsidRPr="00FA4A75">
        <w:rPr>
          <w:rFonts w:ascii="Cambria" w:hAnsi="Cambria"/>
          <w:sz w:val="24"/>
          <w:szCs w:val="24"/>
        </w:rPr>
        <w:t>agroquímicos necesarios para l</w:t>
      </w:r>
      <w:r w:rsidRPr="00FA4A75">
        <w:rPr>
          <w:rFonts w:ascii="Cambria" w:hAnsi="Cambria"/>
          <w:sz w:val="24"/>
          <w:szCs w:val="24"/>
        </w:rPr>
        <w:t>os controle</w:t>
      </w:r>
      <w:r w:rsidR="00FA4A75" w:rsidRPr="00FA4A75">
        <w:rPr>
          <w:rFonts w:ascii="Cambria" w:hAnsi="Cambria"/>
          <w:sz w:val="24"/>
          <w:szCs w:val="24"/>
        </w:rPr>
        <w:t>s</w:t>
      </w:r>
      <w:r w:rsidRPr="00FA4A75">
        <w:rPr>
          <w:rFonts w:ascii="Cambria" w:hAnsi="Cambria"/>
          <w:sz w:val="24"/>
          <w:szCs w:val="24"/>
        </w:rPr>
        <w:t xml:space="preserve"> fitosanitarios y la fertilización</w:t>
      </w:r>
      <w:r w:rsidR="006C39C9" w:rsidRPr="00FA4A75">
        <w:rPr>
          <w:rFonts w:ascii="Cambria" w:hAnsi="Cambria"/>
          <w:sz w:val="24"/>
          <w:szCs w:val="24"/>
        </w:rPr>
        <w:t xml:space="preserve"> de las parcelas de transferencia de tecnología</w:t>
      </w:r>
      <w:r w:rsidR="00C36D6F" w:rsidRPr="00FA4A75">
        <w:rPr>
          <w:rFonts w:ascii="Cambria" w:hAnsi="Cambria"/>
          <w:sz w:val="24"/>
          <w:szCs w:val="24"/>
        </w:rPr>
        <w:t>.</w:t>
      </w:r>
    </w:p>
    <w:bookmarkEnd w:id="6"/>
    <w:p w14:paraId="006E35F8" w14:textId="3795C792" w:rsidR="005514A0" w:rsidRDefault="005514A0" w:rsidP="00E46265">
      <w:pPr>
        <w:tabs>
          <w:tab w:val="left" w:pos="3500"/>
        </w:tabs>
        <w:rPr>
          <w:rFonts w:ascii="Cambria" w:hAnsi="Cambria"/>
          <w:b/>
          <w:sz w:val="24"/>
          <w:szCs w:val="24"/>
        </w:rPr>
      </w:pPr>
      <w:r w:rsidRPr="004C3CDA">
        <w:rPr>
          <w:rFonts w:ascii="Cambria" w:hAnsi="Cambria"/>
          <w:b/>
          <w:sz w:val="24"/>
          <w:szCs w:val="24"/>
        </w:rPr>
        <w:lastRenderedPageBreak/>
        <w:t>3.</w:t>
      </w:r>
      <w:r w:rsidR="00246B14" w:rsidRPr="004C3CDA">
        <w:rPr>
          <w:rFonts w:ascii="Cambria" w:hAnsi="Cambria"/>
          <w:b/>
          <w:sz w:val="24"/>
          <w:szCs w:val="24"/>
        </w:rPr>
        <w:t>1</w:t>
      </w:r>
      <w:r w:rsidRPr="004C3CDA">
        <w:rPr>
          <w:rFonts w:ascii="Cambria" w:hAnsi="Cambria"/>
          <w:b/>
          <w:sz w:val="24"/>
          <w:szCs w:val="24"/>
        </w:rPr>
        <w:t xml:space="preserve">.  TRANSFERENCIA DE TECNOLOGÍA A TÉCNICOS </w:t>
      </w:r>
      <w:r w:rsidR="000B1147" w:rsidRPr="004C3CDA">
        <w:rPr>
          <w:rFonts w:ascii="Cambria" w:hAnsi="Cambria"/>
          <w:b/>
          <w:sz w:val="24"/>
          <w:szCs w:val="24"/>
        </w:rPr>
        <w:t>EXTENSIONISTAS</w:t>
      </w:r>
      <w:r w:rsidR="00FE457B" w:rsidRPr="004C3CDA">
        <w:rPr>
          <w:rFonts w:ascii="Cambria" w:hAnsi="Cambria"/>
          <w:b/>
          <w:sz w:val="24"/>
          <w:szCs w:val="24"/>
        </w:rPr>
        <w:t>.</w:t>
      </w:r>
    </w:p>
    <w:p w14:paraId="0815F46C" w14:textId="77777777" w:rsidR="00DA0E50" w:rsidRPr="004C3CDA" w:rsidRDefault="00DA0E50" w:rsidP="00E46265">
      <w:pPr>
        <w:tabs>
          <w:tab w:val="left" w:pos="3500"/>
        </w:tabs>
        <w:rPr>
          <w:rFonts w:ascii="Cambria" w:hAnsi="Cambria"/>
          <w:b/>
          <w:sz w:val="24"/>
          <w:szCs w:val="24"/>
        </w:rPr>
      </w:pPr>
    </w:p>
    <w:p w14:paraId="5441CDC8" w14:textId="7F79AA74" w:rsidR="00A520B3" w:rsidRPr="004C3CDA" w:rsidRDefault="00A520B3" w:rsidP="00E46265">
      <w:pPr>
        <w:tabs>
          <w:tab w:val="left" w:pos="3500"/>
        </w:tabs>
        <w:rPr>
          <w:rFonts w:ascii="Cambria" w:hAnsi="Cambria"/>
          <w:b/>
          <w:sz w:val="24"/>
          <w:szCs w:val="24"/>
        </w:rPr>
      </w:pPr>
    </w:p>
    <w:p w14:paraId="798D3234" w14:textId="173121C1" w:rsidR="00A520B3" w:rsidRDefault="00A520B3" w:rsidP="000D2DB4">
      <w:pPr>
        <w:tabs>
          <w:tab w:val="left" w:pos="3500"/>
        </w:tabs>
        <w:rPr>
          <w:rFonts w:ascii="Cambria" w:hAnsi="Cambria"/>
          <w:bCs/>
          <w:sz w:val="24"/>
          <w:szCs w:val="24"/>
        </w:rPr>
      </w:pPr>
      <w:r w:rsidRPr="004C3CDA">
        <w:rPr>
          <w:rFonts w:ascii="Cambria" w:hAnsi="Cambria"/>
          <w:bCs/>
          <w:sz w:val="24"/>
          <w:szCs w:val="24"/>
        </w:rPr>
        <w:t xml:space="preserve">En este mes de </w:t>
      </w:r>
      <w:r w:rsidR="003F6608">
        <w:rPr>
          <w:rFonts w:ascii="Cambria" w:hAnsi="Cambria"/>
          <w:sz w:val="24"/>
          <w:szCs w:val="24"/>
        </w:rPr>
        <w:t>agosto</w:t>
      </w:r>
      <w:r w:rsidRPr="004C3CDA">
        <w:rPr>
          <w:rFonts w:ascii="Cambria" w:hAnsi="Cambria"/>
          <w:bCs/>
          <w:sz w:val="24"/>
          <w:szCs w:val="24"/>
        </w:rPr>
        <w:t xml:space="preserve"> se realizaron </w:t>
      </w:r>
      <w:r w:rsidR="000D2DB4" w:rsidRPr="000D2DB4">
        <w:rPr>
          <w:rFonts w:ascii="Cambria" w:hAnsi="Cambria"/>
          <w:bCs/>
          <w:sz w:val="24"/>
          <w:szCs w:val="24"/>
        </w:rPr>
        <w:t>ocho</w:t>
      </w:r>
      <w:r w:rsidRPr="000D2DB4">
        <w:rPr>
          <w:rFonts w:ascii="Cambria" w:hAnsi="Cambria"/>
          <w:bCs/>
          <w:sz w:val="24"/>
          <w:szCs w:val="24"/>
        </w:rPr>
        <w:t xml:space="preserve"> (</w:t>
      </w:r>
      <w:r w:rsidR="000D2DB4" w:rsidRPr="000D2DB4">
        <w:rPr>
          <w:rFonts w:ascii="Cambria" w:hAnsi="Cambria"/>
          <w:bCs/>
          <w:sz w:val="24"/>
          <w:szCs w:val="24"/>
        </w:rPr>
        <w:t>8</w:t>
      </w:r>
      <w:r w:rsidRPr="000D2DB4">
        <w:rPr>
          <w:rFonts w:ascii="Cambria" w:hAnsi="Cambria"/>
          <w:bCs/>
          <w:sz w:val="24"/>
          <w:szCs w:val="24"/>
        </w:rPr>
        <w:t xml:space="preserve">) </w:t>
      </w:r>
      <w:r w:rsidR="00C97973" w:rsidRPr="000D2DB4">
        <w:rPr>
          <w:rFonts w:ascii="Cambria" w:hAnsi="Cambria"/>
          <w:bCs/>
          <w:sz w:val="24"/>
          <w:szCs w:val="24"/>
        </w:rPr>
        <w:t>visitas de seguimiento a parcela</w:t>
      </w:r>
      <w:r w:rsidR="00B24EEB" w:rsidRPr="000D2DB4">
        <w:rPr>
          <w:rFonts w:ascii="Cambria" w:hAnsi="Cambria"/>
          <w:bCs/>
          <w:sz w:val="24"/>
          <w:szCs w:val="24"/>
        </w:rPr>
        <w:t>s</w:t>
      </w:r>
      <w:r w:rsidR="00C97973" w:rsidRPr="000D2DB4">
        <w:rPr>
          <w:rFonts w:ascii="Cambria" w:hAnsi="Cambria"/>
          <w:bCs/>
          <w:sz w:val="24"/>
          <w:szCs w:val="24"/>
        </w:rPr>
        <w:t xml:space="preserve"> de maíz</w:t>
      </w:r>
      <w:r w:rsidR="00B24EEB" w:rsidRPr="000D2DB4">
        <w:rPr>
          <w:rFonts w:ascii="Cambria" w:hAnsi="Cambria"/>
          <w:bCs/>
          <w:sz w:val="24"/>
          <w:szCs w:val="24"/>
        </w:rPr>
        <w:t>, guandul, batata y plátano</w:t>
      </w:r>
      <w:r w:rsidR="00C97973" w:rsidRPr="000D2DB4">
        <w:rPr>
          <w:rFonts w:ascii="Cambria" w:hAnsi="Cambria"/>
          <w:bCs/>
          <w:sz w:val="24"/>
          <w:szCs w:val="24"/>
        </w:rPr>
        <w:t xml:space="preserve">. </w:t>
      </w:r>
      <w:r w:rsidRPr="000D2DB4">
        <w:rPr>
          <w:rFonts w:ascii="Cambria" w:hAnsi="Cambria"/>
          <w:bCs/>
          <w:sz w:val="24"/>
          <w:szCs w:val="24"/>
        </w:rPr>
        <w:t xml:space="preserve">El detalle </w:t>
      </w:r>
      <w:r w:rsidRPr="004C3CDA">
        <w:rPr>
          <w:rFonts w:ascii="Cambria" w:hAnsi="Cambria"/>
          <w:bCs/>
          <w:sz w:val="24"/>
          <w:szCs w:val="24"/>
        </w:rPr>
        <w:t>de estas actividades es el siguiente:</w:t>
      </w:r>
    </w:p>
    <w:p w14:paraId="6A02EA24" w14:textId="0CDD506E" w:rsidR="00C97973" w:rsidRPr="004C3CDA" w:rsidRDefault="00C97973" w:rsidP="00E46265">
      <w:pPr>
        <w:tabs>
          <w:tab w:val="left" w:pos="3500"/>
        </w:tabs>
        <w:rPr>
          <w:rFonts w:ascii="Cambria" w:hAnsi="Cambria"/>
          <w:bCs/>
          <w:sz w:val="24"/>
          <w:szCs w:val="24"/>
        </w:rPr>
      </w:pPr>
    </w:p>
    <w:p w14:paraId="3715DF0D" w14:textId="03EE0B67" w:rsidR="005A3FEB" w:rsidRPr="0042524B" w:rsidRDefault="00BA6270" w:rsidP="00E46265">
      <w:pPr>
        <w:tabs>
          <w:tab w:val="left" w:pos="3500"/>
        </w:tabs>
        <w:rPr>
          <w:rFonts w:ascii="Cambria" w:hAnsi="Cambria"/>
          <w:bCs/>
          <w:sz w:val="24"/>
          <w:szCs w:val="24"/>
        </w:rPr>
      </w:pPr>
      <w:r w:rsidRPr="00BA6270">
        <w:rPr>
          <w:rFonts w:ascii="Cambria" w:hAnsi="Cambria"/>
          <w:b/>
          <w:sz w:val="24"/>
          <w:szCs w:val="24"/>
        </w:rPr>
        <w:t>4, 5 y 18</w:t>
      </w:r>
      <w:r w:rsidR="00C97973" w:rsidRPr="00BA6270">
        <w:rPr>
          <w:rFonts w:ascii="Cambria" w:hAnsi="Cambria"/>
          <w:b/>
          <w:sz w:val="24"/>
          <w:szCs w:val="24"/>
        </w:rPr>
        <w:t>/</w:t>
      </w:r>
      <w:r w:rsidRPr="00BA6270">
        <w:rPr>
          <w:rFonts w:ascii="Cambria" w:hAnsi="Cambria"/>
          <w:b/>
          <w:sz w:val="24"/>
          <w:szCs w:val="24"/>
        </w:rPr>
        <w:t>8</w:t>
      </w:r>
      <w:r w:rsidR="00C97973" w:rsidRPr="00BA6270">
        <w:rPr>
          <w:rFonts w:ascii="Cambria" w:hAnsi="Cambria"/>
          <w:b/>
          <w:sz w:val="24"/>
          <w:szCs w:val="24"/>
        </w:rPr>
        <w:t xml:space="preserve">/22: </w:t>
      </w:r>
      <w:r w:rsidR="00C97973" w:rsidRPr="00BA6270">
        <w:rPr>
          <w:rFonts w:ascii="Cambria" w:hAnsi="Cambria"/>
          <w:bCs/>
          <w:sz w:val="24"/>
          <w:szCs w:val="24"/>
        </w:rPr>
        <w:t xml:space="preserve">se realizaron dos </w:t>
      </w:r>
      <w:r w:rsidR="009D3F45" w:rsidRPr="00BA6270">
        <w:rPr>
          <w:rFonts w:ascii="Cambria" w:hAnsi="Cambria"/>
          <w:bCs/>
          <w:sz w:val="24"/>
          <w:szCs w:val="24"/>
        </w:rPr>
        <w:t xml:space="preserve">(2) </w:t>
      </w:r>
      <w:r w:rsidR="00C97973" w:rsidRPr="00BA6270">
        <w:rPr>
          <w:rFonts w:ascii="Cambria" w:hAnsi="Cambria"/>
          <w:bCs/>
          <w:sz w:val="24"/>
          <w:szCs w:val="24"/>
        </w:rPr>
        <w:t xml:space="preserve">visitas de seguimiento a la parcela de maíz instalada en San Juan de la Maguana,  con la finalidad de </w:t>
      </w:r>
      <w:r w:rsidR="00C97973" w:rsidRPr="0042524B">
        <w:rPr>
          <w:rFonts w:ascii="Cambria" w:hAnsi="Cambria"/>
          <w:bCs/>
          <w:sz w:val="24"/>
          <w:szCs w:val="24"/>
        </w:rPr>
        <w:t xml:space="preserve">evaluar el </w:t>
      </w:r>
      <w:r w:rsidR="0042524B" w:rsidRPr="0042524B">
        <w:rPr>
          <w:rFonts w:ascii="Cambria" w:hAnsi="Cambria"/>
          <w:bCs/>
          <w:sz w:val="24"/>
          <w:szCs w:val="24"/>
        </w:rPr>
        <w:t xml:space="preserve">desarrollo y </w:t>
      </w:r>
      <w:r w:rsidR="00C97973" w:rsidRPr="0042524B">
        <w:rPr>
          <w:rFonts w:ascii="Cambria" w:hAnsi="Cambria"/>
          <w:bCs/>
          <w:sz w:val="24"/>
          <w:szCs w:val="24"/>
        </w:rPr>
        <w:t xml:space="preserve">las condiciones actuales </w:t>
      </w:r>
      <w:r w:rsidR="0042524B">
        <w:rPr>
          <w:rFonts w:ascii="Cambria" w:hAnsi="Cambria"/>
          <w:bCs/>
          <w:sz w:val="24"/>
          <w:szCs w:val="24"/>
        </w:rPr>
        <w:t>después de aplicar insecticidas en</w:t>
      </w:r>
      <w:r w:rsidR="00C97973" w:rsidRPr="0042524B">
        <w:rPr>
          <w:rFonts w:ascii="Cambria" w:hAnsi="Cambria"/>
          <w:bCs/>
          <w:sz w:val="24"/>
          <w:szCs w:val="24"/>
        </w:rPr>
        <w:t xml:space="preserve"> la parcela. </w:t>
      </w:r>
    </w:p>
    <w:p w14:paraId="4D874DE8" w14:textId="5AC49B3D" w:rsidR="00346B95" w:rsidRPr="003F6608" w:rsidRDefault="00346B95" w:rsidP="00E46265">
      <w:pPr>
        <w:tabs>
          <w:tab w:val="left" w:pos="3500"/>
        </w:tabs>
        <w:rPr>
          <w:rFonts w:ascii="Cambria" w:hAnsi="Cambria"/>
          <w:bCs/>
          <w:color w:val="FF0000"/>
          <w:sz w:val="24"/>
          <w:szCs w:val="24"/>
        </w:rPr>
      </w:pPr>
    </w:p>
    <w:p w14:paraId="338A6D66" w14:textId="14B39F42" w:rsidR="005A3FEB" w:rsidRDefault="00F63A6B" w:rsidP="005A3FEB">
      <w:pPr>
        <w:tabs>
          <w:tab w:val="left" w:pos="3500"/>
        </w:tabs>
        <w:rPr>
          <w:rFonts w:ascii="Cambria" w:hAnsi="Cambria"/>
          <w:bCs/>
          <w:sz w:val="24"/>
          <w:szCs w:val="24"/>
        </w:rPr>
      </w:pPr>
      <w:r w:rsidRPr="00F63A6B">
        <w:rPr>
          <w:rFonts w:ascii="Cambria" w:hAnsi="Cambria"/>
          <w:b/>
          <w:sz w:val="24"/>
          <w:szCs w:val="24"/>
        </w:rPr>
        <w:t>5</w:t>
      </w:r>
      <w:r w:rsidR="005A3FEB" w:rsidRPr="00F63A6B">
        <w:rPr>
          <w:rFonts w:ascii="Cambria" w:hAnsi="Cambria"/>
          <w:b/>
          <w:sz w:val="24"/>
          <w:szCs w:val="24"/>
        </w:rPr>
        <w:t>/</w:t>
      </w:r>
      <w:r w:rsidRPr="00F63A6B">
        <w:rPr>
          <w:rFonts w:ascii="Cambria" w:hAnsi="Cambria"/>
          <w:b/>
          <w:sz w:val="24"/>
          <w:szCs w:val="24"/>
        </w:rPr>
        <w:t>8</w:t>
      </w:r>
      <w:r w:rsidR="005A3FEB" w:rsidRPr="00F63A6B">
        <w:rPr>
          <w:rFonts w:ascii="Cambria" w:hAnsi="Cambria"/>
          <w:b/>
          <w:sz w:val="24"/>
          <w:szCs w:val="24"/>
        </w:rPr>
        <w:t xml:space="preserve">/22: </w:t>
      </w:r>
      <w:r w:rsidR="005A3FEB" w:rsidRPr="00F63A6B">
        <w:rPr>
          <w:rFonts w:ascii="Cambria" w:hAnsi="Cambria"/>
          <w:bCs/>
          <w:sz w:val="24"/>
          <w:szCs w:val="24"/>
        </w:rPr>
        <w:t>se realiz</w:t>
      </w:r>
      <w:r w:rsidRPr="00F63A6B">
        <w:rPr>
          <w:rFonts w:ascii="Cambria" w:hAnsi="Cambria"/>
          <w:bCs/>
          <w:sz w:val="24"/>
          <w:szCs w:val="24"/>
        </w:rPr>
        <w:t xml:space="preserve">ó una (1) </w:t>
      </w:r>
      <w:r w:rsidR="005A3FEB" w:rsidRPr="00F63A6B">
        <w:rPr>
          <w:rFonts w:ascii="Cambria" w:hAnsi="Cambria"/>
          <w:bCs/>
          <w:sz w:val="24"/>
          <w:szCs w:val="24"/>
        </w:rPr>
        <w:t xml:space="preserve">visita técnica a San Juan de la Maguana a fin de dar seguimiento a </w:t>
      </w:r>
      <w:r>
        <w:rPr>
          <w:rFonts w:ascii="Cambria" w:hAnsi="Cambria"/>
          <w:bCs/>
          <w:sz w:val="24"/>
          <w:szCs w:val="24"/>
        </w:rPr>
        <w:t xml:space="preserve">las </w:t>
      </w:r>
      <w:r w:rsidR="005A3FEB" w:rsidRPr="00F63A6B">
        <w:rPr>
          <w:rFonts w:ascii="Cambria" w:hAnsi="Cambria"/>
          <w:bCs/>
          <w:sz w:val="24"/>
          <w:szCs w:val="24"/>
        </w:rPr>
        <w:t xml:space="preserve">labores de </w:t>
      </w:r>
      <w:r>
        <w:rPr>
          <w:rFonts w:ascii="Cambria" w:hAnsi="Cambria"/>
          <w:bCs/>
          <w:sz w:val="24"/>
          <w:szCs w:val="24"/>
        </w:rPr>
        <w:t>preparación de tierra</w:t>
      </w:r>
      <w:r w:rsidR="000F3837">
        <w:rPr>
          <w:rFonts w:ascii="Cambria" w:hAnsi="Cambria"/>
          <w:bCs/>
          <w:sz w:val="24"/>
          <w:szCs w:val="24"/>
        </w:rPr>
        <w:t xml:space="preserve"> </w:t>
      </w:r>
      <w:r w:rsidR="000F3837" w:rsidRPr="000F3837">
        <w:rPr>
          <w:rFonts w:ascii="Cambria" w:hAnsi="Cambria"/>
          <w:bCs/>
          <w:sz w:val="24"/>
          <w:szCs w:val="24"/>
        </w:rPr>
        <w:t>(rastra, surqueo, diseño de riego, caños de riego y drenaje)</w:t>
      </w:r>
      <w:r w:rsidR="000F3837" w:rsidRPr="005B55B0">
        <w:rPr>
          <w:rFonts w:ascii="Arial" w:hAnsi="Arial" w:cs="Arial"/>
          <w:sz w:val="24"/>
          <w:szCs w:val="24"/>
          <w:lang w:val="es-US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 en </w:t>
      </w:r>
      <w:r w:rsidR="005A3FEB" w:rsidRPr="00F63A6B">
        <w:rPr>
          <w:rFonts w:ascii="Cambria" w:hAnsi="Cambria"/>
          <w:bCs/>
          <w:sz w:val="24"/>
          <w:szCs w:val="24"/>
        </w:rPr>
        <w:t>la parcela instalada</w:t>
      </w:r>
      <w:r w:rsidR="00643A92" w:rsidRPr="00F63A6B">
        <w:rPr>
          <w:rFonts w:ascii="Cambria" w:hAnsi="Cambria"/>
          <w:bCs/>
          <w:sz w:val="24"/>
          <w:szCs w:val="24"/>
        </w:rPr>
        <w:t xml:space="preserve"> para </w:t>
      </w:r>
      <w:r w:rsidRPr="00F63A6B">
        <w:rPr>
          <w:rFonts w:ascii="Cambria" w:hAnsi="Cambria"/>
          <w:bCs/>
          <w:sz w:val="24"/>
          <w:szCs w:val="24"/>
        </w:rPr>
        <w:t>el</w:t>
      </w:r>
      <w:r w:rsidR="005A3FEB" w:rsidRPr="00F63A6B">
        <w:rPr>
          <w:rFonts w:ascii="Cambria" w:hAnsi="Cambria"/>
          <w:bCs/>
          <w:sz w:val="24"/>
          <w:szCs w:val="24"/>
        </w:rPr>
        <w:t xml:space="preserve"> cultivo</w:t>
      </w:r>
      <w:r w:rsidRPr="00F63A6B">
        <w:rPr>
          <w:rFonts w:ascii="Cambria" w:hAnsi="Cambria"/>
          <w:bCs/>
          <w:sz w:val="24"/>
          <w:szCs w:val="24"/>
        </w:rPr>
        <w:t xml:space="preserve"> de</w:t>
      </w:r>
      <w:r w:rsidR="005A3FEB" w:rsidRPr="00F63A6B">
        <w:rPr>
          <w:rFonts w:ascii="Cambria" w:hAnsi="Cambria"/>
          <w:bCs/>
          <w:sz w:val="24"/>
          <w:szCs w:val="24"/>
        </w:rPr>
        <w:t xml:space="preserve"> batata. </w:t>
      </w:r>
    </w:p>
    <w:p w14:paraId="49F1658B" w14:textId="4CD152AC" w:rsidR="00AB6F21" w:rsidRDefault="00AB6F21" w:rsidP="005A3FEB">
      <w:pPr>
        <w:tabs>
          <w:tab w:val="left" w:pos="3500"/>
        </w:tabs>
        <w:rPr>
          <w:rFonts w:ascii="Cambria" w:hAnsi="Cambria"/>
          <w:bCs/>
          <w:sz w:val="24"/>
          <w:szCs w:val="24"/>
        </w:rPr>
      </w:pPr>
    </w:p>
    <w:p w14:paraId="22CC4EBF" w14:textId="76178674" w:rsidR="00AB6F21" w:rsidRPr="00AB6F21" w:rsidRDefault="00AB6F21" w:rsidP="00AB6F21">
      <w:pPr>
        <w:rPr>
          <w:rFonts w:ascii="Cambria" w:hAnsi="Cambria"/>
          <w:bCs/>
          <w:sz w:val="24"/>
          <w:szCs w:val="24"/>
        </w:rPr>
      </w:pPr>
      <w:r w:rsidRPr="00AB6F21">
        <w:rPr>
          <w:rFonts w:ascii="Cambria" w:hAnsi="Cambria"/>
          <w:b/>
          <w:sz w:val="24"/>
          <w:szCs w:val="24"/>
        </w:rPr>
        <w:t>6/8/22:</w:t>
      </w:r>
      <w:r>
        <w:rPr>
          <w:rFonts w:ascii="Cambria" w:hAnsi="Cambria"/>
          <w:bCs/>
          <w:sz w:val="24"/>
          <w:szCs w:val="24"/>
        </w:rPr>
        <w:t xml:space="preserve"> </w:t>
      </w:r>
      <w:r w:rsidR="003C7F9B">
        <w:rPr>
          <w:rFonts w:ascii="Cambria" w:hAnsi="Cambria"/>
          <w:bCs/>
          <w:sz w:val="24"/>
          <w:szCs w:val="24"/>
        </w:rPr>
        <w:t xml:space="preserve">se llevó a cabo una (1) visita técnica en la cual </w:t>
      </w:r>
      <w:r>
        <w:rPr>
          <w:rFonts w:ascii="Cambria" w:hAnsi="Cambria"/>
          <w:bCs/>
          <w:sz w:val="24"/>
          <w:szCs w:val="24"/>
        </w:rPr>
        <w:t xml:space="preserve">se realizó la primera cosecha en la parcela de guandul establecida en San Juan de la Maguana, </w:t>
      </w:r>
      <w:r w:rsidRPr="00AB6F21">
        <w:rPr>
          <w:rFonts w:ascii="Cambria" w:hAnsi="Cambria"/>
          <w:bCs/>
          <w:sz w:val="24"/>
          <w:szCs w:val="24"/>
        </w:rPr>
        <w:t>tomando las mediciones correspondientes en la productividad, calidad del grano y monitoreo del impacto de las enfermedades de origen fungoso. La evaluación de estos aspectos son el eje principal para la transferencia de tecnologías del proyecto.</w:t>
      </w:r>
    </w:p>
    <w:p w14:paraId="155D6DC6" w14:textId="12F5B0A8" w:rsidR="00AB6F21" w:rsidRPr="00AB6F21" w:rsidRDefault="00AB6F21" w:rsidP="005A3FEB">
      <w:pPr>
        <w:tabs>
          <w:tab w:val="left" w:pos="3500"/>
        </w:tabs>
        <w:rPr>
          <w:rFonts w:ascii="Cambria" w:hAnsi="Cambria"/>
          <w:bCs/>
          <w:color w:val="FF0000"/>
          <w:sz w:val="24"/>
          <w:szCs w:val="24"/>
          <w:lang w:val="es-US"/>
        </w:rPr>
      </w:pPr>
    </w:p>
    <w:p w14:paraId="5646EF67" w14:textId="5D1D8673" w:rsidR="0035263C" w:rsidRDefault="0035263C" w:rsidP="0035263C">
      <w:pPr>
        <w:rPr>
          <w:rFonts w:ascii="Cambria" w:hAnsi="Cambria"/>
          <w:bCs/>
          <w:sz w:val="24"/>
          <w:szCs w:val="24"/>
        </w:rPr>
      </w:pPr>
      <w:r w:rsidRPr="0035263C">
        <w:rPr>
          <w:rFonts w:ascii="Cambria" w:hAnsi="Cambria"/>
          <w:b/>
          <w:sz w:val="24"/>
          <w:szCs w:val="24"/>
        </w:rPr>
        <w:t>10,11 y 12/8/22:</w:t>
      </w:r>
      <w:r w:rsidR="00C97973" w:rsidRPr="0035263C">
        <w:rPr>
          <w:rFonts w:ascii="Cambria" w:hAnsi="Cambria"/>
          <w:bCs/>
          <w:sz w:val="24"/>
          <w:szCs w:val="24"/>
        </w:rPr>
        <w:t xml:space="preserve"> </w:t>
      </w:r>
      <w:r w:rsidR="003C7F9B">
        <w:rPr>
          <w:rFonts w:ascii="Cambria" w:hAnsi="Cambria"/>
          <w:bCs/>
          <w:sz w:val="24"/>
          <w:szCs w:val="24"/>
        </w:rPr>
        <w:t xml:space="preserve">se realizó una (1) visita técnica y </w:t>
      </w:r>
      <w:r>
        <w:rPr>
          <w:rFonts w:ascii="Cambria" w:hAnsi="Cambria"/>
          <w:bCs/>
          <w:sz w:val="24"/>
          <w:szCs w:val="24"/>
        </w:rPr>
        <w:t>se inició</w:t>
      </w:r>
      <w:r w:rsidRPr="0035263C">
        <w:rPr>
          <w:rFonts w:ascii="Cambria" w:hAnsi="Cambria"/>
          <w:bCs/>
          <w:sz w:val="24"/>
          <w:szCs w:val="24"/>
        </w:rPr>
        <w:t xml:space="preserve"> el corte y tratamiento (desinfección) de los esquejes de batata </w:t>
      </w:r>
      <w:r>
        <w:rPr>
          <w:rFonts w:ascii="Cambria" w:hAnsi="Cambria"/>
          <w:bCs/>
          <w:sz w:val="24"/>
          <w:szCs w:val="24"/>
        </w:rPr>
        <w:t>para el</w:t>
      </w:r>
      <w:r w:rsidRPr="0035263C">
        <w:rPr>
          <w:rFonts w:ascii="Cambria" w:hAnsi="Cambria"/>
          <w:bCs/>
          <w:sz w:val="24"/>
          <w:szCs w:val="24"/>
        </w:rPr>
        <w:t xml:space="preserve"> inicio de la siembra, </w:t>
      </w:r>
      <w:r>
        <w:rPr>
          <w:rFonts w:ascii="Cambria" w:hAnsi="Cambria"/>
          <w:bCs/>
          <w:sz w:val="24"/>
          <w:szCs w:val="24"/>
        </w:rPr>
        <w:t>la cual</w:t>
      </w:r>
      <w:r w:rsidRPr="0035263C">
        <w:rPr>
          <w:rFonts w:ascii="Cambria" w:hAnsi="Cambria"/>
          <w:bCs/>
          <w:sz w:val="24"/>
          <w:szCs w:val="24"/>
        </w:rPr>
        <w:t xml:space="preserve"> se inició </w:t>
      </w:r>
      <w:r>
        <w:rPr>
          <w:rFonts w:ascii="Cambria" w:hAnsi="Cambria"/>
          <w:bCs/>
          <w:sz w:val="24"/>
          <w:szCs w:val="24"/>
        </w:rPr>
        <w:t>e</w:t>
      </w:r>
      <w:r w:rsidRPr="0035263C">
        <w:rPr>
          <w:rFonts w:ascii="Cambria" w:hAnsi="Cambria"/>
          <w:bCs/>
          <w:sz w:val="24"/>
          <w:szCs w:val="24"/>
        </w:rPr>
        <w:t>l día 11</w:t>
      </w:r>
      <w:r w:rsidR="000B2387">
        <w:rPr>
          <w:rFonts w:ascii="Cambria" w:hAnsi="Cambria"/>
          <w:bCs/>
          <w:sz w:val="24"/>
          <w:szCs w:val="24"/>
        </w:rPr>
        <w:t xml:space="preserve"> </w:t>
      </w:r>
      <w:r w:rsidRPr="0035263C">
        <w:rPr>
          <w:rFonts w:ascii="Cambria" w:hAnsi="Cambria"/>
          <w:bCs/>
          <w:sz w:val="24"/>
          <w:szCs w:val="24"/>
        </w:rPr>
        <w:t>y concluyó el día 12.</w:t>
      </w:r>
      <w:r>
        <w:rPr>
          <w:rFonts w:ascii="Cambria" w:hAnsi="Cambria"/>
          <w:bCs/>
          <w:sz w:val="24"/>
          <w:szCs w:val="24"/>
        </w:rPr>
        <w:t xml:space="preserve"> E</w:t>
      </w:r>
      <w:r w:rsidRPr="0035263C">
        <w:rPr>
          <w:rFonts w:ascii="Cambria" w:hAnsi="Cambria"/>
          <w:bCs/>
          <w:sz w:val="24"/>
          <w:szCs w:val="24"/>
        </w:rPr>
        <w:t xml:space="preserve">l </w:t>
      </w:r>
      <w:r>
        <w:rPr>
          <w:rFonts w:ascii="Cambria" w:hAnsi="Cambria"/>
          <w:bCs/>
          <w:sz w:val="24"/>
          <w:szCs w:val="24"/>
        </w:rPr>
        <w:t xml:space="preserve">día </w:t>
      </w:r>
      <w:r w:rsidRPr="0035263C">
        <w:rPr>
          <w:rFonts w:ascii="Cambria" w:hAnsi="Cambria"/>
          <w:bCs/>
          <w:sz w:val="24"/>
          <w:szCs w:val="24"/>
        </w:rPr>
        <w:t>12</w:t>
      </w:r>
      <w:r>
        <w:rPr>
          <w:rFonts w:ascii="Cambria" w:hAnsi="Cambria"/>
          <w:bCs/>
          <w:sz w:val="24"/>
          <w:szCs w:val="24"/>
        </w:rPr>
        <w:t xml:space="preserve">, en el </w:t>
      </w:r>
      <w:r w:rsidRPr="0035263C">
        <w:rPr>
          <w:rFonts w:ascii="Cambria" w:hAnsi="Cambria"/>
          <w:bCs/>
          <w:sz w:val="24"/>
          <w:szCs w:val="24"/>
        </w:rPr>
        <w:t>Centro del IDIAF de</w:t>
      </w:r>
      <w:r>
        <w:rPr>
          <w:rFonts w:ascii="Cambria" w:hAnsi="Cambria"/>
          <w:bCs/>
          <w:sz w:val="24"/>
          <w:szCs w:val="24"/>
        </w:rPr>
        <w:t xml:space="preserve"> El</w:t>
      </w:r>
      <w:r w:rsidRPr="0035263C">
        <w:rPr>
          <w:rFonts w:ascii="Cambria" w:hAnsi="Cambria"/>
          <w:bCs/>
          <w:sz w:val="24"/>
          <w:szCs w:val="24"/>
        </w:rPr>
        <w:t xml:space="preserve"> Salado</w:t>
      </w:r>
      <w:r w:rsidR="000B2387">
        <w:rPr>
          <w:rFonts w:ascii="Cambria" w:hAnsi="Cambria"/>
          <w:bCs/>
          <w:sz w:val="24"/>
          <w:szCs w:val="24"/>
        </w:rPr>
        <w:t>, Neyba</w:t>
      </w:r>
      <w:r w:rsidRPr="0035263C">
        <w:rPr>
          <w:rFonts w:ascii="Cambria" w:hAnsi="Cambria"/>
          <w:bCs/>
          <w:sz w:val="24"/>
          <w:szCs w:val="24"/>
        </w:rPr>
        <w:t>, se dio inicio al proceso de mezcla de los materiales que servirán como sustrato para el llenado de fundas, establecimiento del vivero</w:t>
      </w:r>
      <w:r w:rsidR="003C6741">
        <w:rPr>
          <w:rFonts w:ascii="Cambria" w:hAnsi="Cambria"/>
          <w:bCs/>
          <w:sz w:val="24"/>
          <w:szCs w:val="24"/>
        </w:rPr>
        <w:t xml:space="preserve"> y </w:t>
      </w:r>
      <w:r w:rsidRPr="0035263C">
        <w:rPr>
          <w:rFonts w:ascii="Cambria" w:hAnsi="Cambria"/>
          <w:bCs/>
          <w:sz w:val="24"/>
          <w:szCs w:val="24"/>
        </w:rPr>
        <w:t>colocación de los cormitos para la siembra de las dos parcelas de plátanos a desarrollarse en los municipios de Tamayo y Galván.</w:t>
      </w:r>
    </w:p>
    <w:p w14:paraId="2A2F86A0" w14:textId="7C4C7034" w:rsidR="007C5683" w:rsidRDefault="007C5683" w:rsidP="0035263C">
      <w:pPr>
        <w:rPr>
          <w:rFonts w:ascii="Cambria" w:hAnsi="Cambria"/>
          <w:bCs/>
          <w:sz w:val="24"/>
          <w:szCs w:val="24"/>
        </w:rPr>
      </w:pPr>
    </w:p>
    <w:p w14:paraId="1B79710E" w14:textId="34F6C7FC" w:rsidR="007C5683" w:rsidRPr="0035263C" w:rsidRDefault="007C5683" w:rsidP="0035263C">
      <w:pPr>
        <w:rPr>
          <w:rFonts w:ascii="Cambria" w:hAnsi="Cambria"/>
          <w:bCs/>
          <w:sz w:val="24"/>
          <w:szCs w:val="24"/>
        </w:rPr>
      </w:pPr>
      <w:r w:rsidRPr="007C5683">
        <w:rPr>
          <w:rFonts w:ascii="Cambria" w:hAnsi="Cambria"/>
          <w:b/>
          <w:sz w:val="24"/>
          <w:szCs w:val="24"/>
        </w:rPr>
        <w:t>18 al 21/8/22:</w:t>
      </w:r>
      <w:r>
        <w:rPr>
          <w:rFonts w:ascii="Cambria" w:hAnsi="Cambria"/>
          <w:bCs/>
          <w:sz w:val="24"/>
          <w:szCs w:val="24"/>
        </w:rPr>
        <w:t xml:space="preserve"> se realizó una </w:t>
      </w:r>
      <w:r w:rsidR="00581CA6">
        <w:rPr>
          <w:rFonts w:ascii="Cambria" w:hAnsi="Cambria"/>
          <w:bCs/>
          <w:sz w:val="24"/>
          <w:szCs w:val="24"/>
        </w:rPr>
        <w:t xml:space="preserve">(1) </w:t>
      </w:r>
      <w:r>
        <w:rPr>
          <w:rFonts w:ascii="Cambria" w:hAnsi="Cambria"/>
          <w:bCs/>
          <w:sz w:val="24"/>
          <w:szCs w:val="24"/>
        </w:rPr>
        <w:t>v</w:t>
      </w:r>
      <w:r w:rsidRPr="007C5683">
        <w:rPr>
          <w:rFonts w:ascii="Cambria" w:hAnsi="Cambria"/>
          <w:bCs/>
          <w:sz w:val="24"/>
          <w:szCs w:val="24"/>
        </w:rPr>
        <w:t>isita técnica a Tamayo y El Salad</w:t>
      </w:r>
      <w:r>
        <w:rPr>
          <w:rFonts w:ascii="Cambria" w:hAnsi="Cambria"/>
          <w:bCs/>
          <w:sz w:val="24"/>
          <w:szCs w:val="24"/>
        </w:rPr>
        <w:t>o, a fin de e</w:t>
      </w:r>
      <w:r w:rsidRPr="007C5683">
        <w:rPr>
          <w:rFonts w:ascii="Cambria" w:hAnsi="Cambria"/>
          <w:bCs/>
          <w:sz w:val="24"/>
          <w:szCs w:val="24"/>
        </w:rPr>
        <w:t>xtraer los cormitos que van a desarrollar</w:t>
      </w:r>
      <w:r>
        <w:rPr>
          <w:rFonts w:ascii="Cambria" w:hAnsi="Cambria"/>
          <w:bCs/>
          <w:sz w:val="24"/>
          <w:szCs w:val="24"/>
        </w:rPr>
        <w:t>se</w:t>
      </w:r>
      <w:r w:rsidRPr="007C5683">
        <w:rPr>
          <w:rFonts w:ascii="Cambria" w:hAnsi="Cambria"/>
          <w:bCs/>
          <w:sz w:val="24"/>
          <w:szCs w:val="24"/>
        </w:rPr>
        <w:t xml:space="preserve"> en vivero</w:t>
      </w:r>
      <w:r>
        <w:rPr>
          <w:rFonts w:ascii="Cambria" w:hAnsi="Cambria"/>
          <w:bCs/>
          <w:sz w:val="24"/>
          <w:szCs w:val="24"/>
        </w:rPr>
        <w:t xml:space="preserve">.  </w:t>
      </w:r>
      <w:r w:rsidRPr="007C5683">
        <w:rPr>
          <w:rFonts w:ascii="Cambria" w:hAnsi="Cambria"/>
          <w:bCs/>
          <w:sz w:val="24"/>
          <w:szCs w:val="24"/>
        </w:rPr>
        <w:t>Se realizo la extracción de 5,000 cormitos de dos fincas en Tamayo</w:t>
      </w:r>
      <w:r>
        <w:rPr>
          <w:rFonts w:ascii="Cambria" w:hAnsi="Cambria"/>
          <w:bCs/>
          <w:sz w:val="24"/>
          <w:szCs w:val="24"/>
        </w:rPr>
        <w:t>.</w:t>
      </w:r>
    </w:p>
    <w:p w14:paraId="66A3EE92" w14:textId="7A5B1AFB" w:rsidR="0099190B" w:rsidRPr="0035263C" w:rsidRDefault="0099190B" w:rsidP="00E46265">
      <w:pPr>
        <w:tabs>
          <w:tab w:val="left" w:pos="3500"/>
        </w:tabs>
        <w:rPr>
          <w:rFonts w:ascii="Cambria" w:hAnsi="Cambria"/>
          <w:bCs/>
          <w:sz w:val="24"/>
          <w:szCs w:val="24"/>
        </w:rPr>
      </w:pPr>
    </w:p>
    <w:p w14:paraId="35CDB37B" w14:textId="40EBBD1B" w:rsidR="004D0F78" w:rsidRPr="004D0F78" w:rsidRDefault="003C7F9B" w:rsidP="004D0F78">
      <w:pPr>
        <w:rPr>
          <w:rFonts w:ascii="Cambria" w:hAnsi="Cambria"/>
          <w:bCs/>
          <w:sz w:val="24"/>
          <w:szCs w:val="24"/>
        </w:rPr>
      </w:pPr>
      <w:bookmarkStart w:id="7" w:name="_Hlk105492208"/>
      <w:r w:rsidRPr="0035263C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>8</w:t>
      </w:r>
      <w:r w:rsidRPr="0035263C">
        <w:rPr>
          <w:rFonts w:ascii="Cambria" w:hAnsi="Cambria"/>
          <w:b/>
          <w:sz w:val="24"/>
          <w:szCs w:val="24"/>
        </w:rPr>
        <w:t>,1</w:t>
      </w:r>
      <w:r>
        <w:rPr>
          <w:rFonts w:ascii="Cambria" w:hAnsi="Cambria"/>
          <w:b/>
          <w:sz w:val="24"/>
          <w:szCs w:val="24"/>
        </w:rPr>
        <w:t>9</w:t>
      </w:r>
      <w:r w:rsidRPr="0035263C">
        <w:rPr>
          <w:rFonts w:ascii="Cambria" w:hAnsi="Cambria"/>
          <w:b/>
          <w:sz w:val="24"/>
          <w:szCs w:val="24"/>
        </w:rPr>
        <w:t xml:space="preserve"> y 2</w:t>
      </w:r>
      <w:r>
        <w:rPr>
          <w:rFonts w:ascii="Cambria" w:hAnsi="Cambria"/>
          <w:b/>
          <w:sz w:val="24"/>
          <w:szCs w:val="24"/>
        </w:rPr>
        <w:t>0,21,22 y 23</w:t>
      </w:r>
      <w:r w:rsidRPr="0035263C">
        <w:rPr>
          <w:rFonts w:ascii="Cambria" w:hAnsi="Cambria"/>
          <w:b/>
          <w:sz w:val="24"/>
          <w:szCs w:val="24"/>
        </w:rPr>
        <w:t>/8/22:</w:t>
      </w:r>
      <w:r>
        <w:rPr>
          <w:rFonts w:ascii="Cambria" w:hAnsi="Cambria"/>
          <w:b/>
          <w:sz w:val="24"/>
          <w:szCs w:val="24"/>
        </w:rPr>
        <w:t xml:space="preserve"> </w:t>
      </w:r>
      <w:r w:rsidRPr="003C7F9B">
        <w:rPr>
          <w:rFonts w:ascii="Cambria" w:hAnsi="Cambria"/>
          <w:bCs/>
          <w:sz w:val="24"/>
          <w:szCs w:val="24"/>
        </w:rPr>
        <w:t>se realizaron</w:t>
      </w:r>
      <w:r>
        <w:rPr>
          <w:rFonts w:ascii="Cambria" w:hAnsi="Cambria"/>
          <w:b/>
          <w:sz w:val="24"/>
          <w:szCs w:val="24"/>
        </w:rPr>
        <w:t xml:space="preserve"> </w:t>
      </w:r>
      <w:r w:rsidR="004E3579">
        <w:rPr>
          <w:rFonts w:ascii="Cambria" w:hAnsi="Cambria"/>
          <w:bCs/>
          <w:sz w:val="24"/>
          <w:szCs w:val="24"/>
        </w:rPr>
        <w:t>do</w:t>
      </w:r>
      <w:r w:rsidR="00020D6F" w:rsidRPr="00020D6F">
        <w:rPr>
          <w:rFonts w:ascii="Cambria" w:hAnsi="Cambria"/>
          <w:bCs/>
          <w:sz w:val="24"/>
          <w:szCs w:val="24"/>
        </w:rPr>
        <w:t>s (</w:t>
      </w:r>
      <w:r w:rsidR="004E3579">
        <w:rPr>
          <w:rFonts w:ascii="Cambria" w:hAnsi="Cambria"/>
          <w:bCs/>
          <w:sz w:val="24"/>
          <w:szCs w:val="24"/>
        </w:rPr>
        <w:t>2</w:t>
      </w:r>
      <w:r w:rsidR="001F67CE" w:rsidRPr="00020D6F">
        <w:rPr>
          <w:rFonts w:ascii="Cambria" w:hAnsi="Cambria"/>
          <w:bCs/>
          <w:sz w:val="24"/>
          <w:szCs w:val="24"/>
        </w:rPr>
        <w:t>)</w:t>
      </w:r>
      <w:r w:rsidR="001F67CE">
        <w:rPr>
          <w:rFonts w:ascii="Cambria" w:hAnsi="Cambria"/>
          <w:b/>
          <w:sz w:val="24"/>
          <w:szCs w:val="24"/>
        </w:rPr>
        <w:t xml:space="preserve"> </w:t>
      </w:r>
      <w:r w:rsidR="001F67CE" w:rsidRPr="001F67CE">
        <w:rPr>
          <w:rFonts w:ascii="Cambria" w:hAnsi="Cambria"/>
          <w:bCs/>
          <w:sz w:val="24"/>
          <w:szCs w:val="24"/>
        </w:rPr>
        <w:t>visitas</w:t>
      </w:r>
      <w:r w:rsidR="000D2E41" w:rsidRPr="000D2E41">
        <w:rPr>
          <w:rFonts w:ascii="Cambria" w:hAnsi="Cambria"/>
          <w:bCs/>
          <w:sz w:val="24"/>
          <w:szCs w:val="24"/>
        </w:rPr>
        <w:t xml:space="preserve"> técnicas.</w:t>
      </w:r>
      <w:r w:rsidR="004D0F78">
        <w:rPr>
          <w:rFonts w:ascii="Cambria" w:hAnsi="Cambria"/>
          <w:bCs/>
          <w:sz w:val="24"/>
          <w:szCs w:val="24"/>
        </w:rPr>
        <w:t xml:space="preserve">  </w:t>
      </w:r>
      <w:r w:rsidR="004E3579">
        <w:rPr>
          <w:rFonts w:ascii="Cambria" w:hAnsi="Cambria"/>
          <w:bCs/>
          <w:sz w:val="24"/>
          <w:szCs w:val="24"/>
        </w:rPr>
        <w:t>En la primera visita</w:t>
      </w:r>
      <w:r w:rsidR="004D0F78">
        <w:rPr>
          <w:rFonts w:ascii="Cambria" w:hAnsi="Cambria"/>
          <w:bCs/>
          <w:sz w:val="24"/>
          <w:szCs w:val="24"/>
        </w:rPr>
        <w:t xml:space="preserve"> </w:t>
      </w:r>
      <w:r w:rsidR="004D0F78" w:rsidRPr="004D0F78">
        <w:rPr>
          <w:rFonts w:ascii="Cambria" w:hAnsi="Cambria"/>
          <w:bCs/>
          <w:sz w:val="24"/>
          <w:szCs w:val="24"/>
        </w:rPr>
        <w:t>logra</w:t>
      </w:r>
      <w:r w:rsidR="00581CA6">
        <w:rPr>
          <w:rFonts w:ascii="Cambria" w:hAnsi="Cambria"/>
          <w:bCs/>
          <w:sz w:val="24"/>
          <w:szCs w:val="24"/>
        </w:rPr>
        <w:t>ron extraerse</w:t>
      </w:r>
      <w:r w:rsidR="004D0F78" w:rsidRPr="004D0F78">
        <w:rPr>
          <w:rFonts w:ascii="Cambria" w:hAnsi="Cambria"/>
          <w:bCs/>
          <w:sz w:val="24"/>
          <w:szCs w:val="24"/>
        </w:rPr>
        <w:t xml:space="preserve"> unos 1,600 cormitos</w:t>
      </w:r>
      <w:r w:rsidR="00020D6F">
        <w:rPr>
          <w:rFonts w:ascii="Cambria" w:hAnsi="Cambria"/>
          <w:bCs/>
          <w:sz w:val="24"/>
          <w:szCs w:val="24"/>
        </w:rPr>
        <w:t xml:space="preserve"> en la finca establecida en Tamayo</w:t>
      </w:r>
      <w:r w:rsidR="004D0F78" w:rsidRPr="004D0F78">
        <w:rPr>
          <w:rFonts w:ascii="Cambria" w:hAnsi="Cambria"/>
          <w:bCs/>
          <w:sz w:val="24"/>
          <w:szCs w:val="24"/>
        </w:rPr>
        <w:t>, los cuales fueron preparados y transportados al centro experimental El Salado del IDIAF, a los fines de ser colocados en sus respectivas fundas en el vivero para posteriormente ser llevado</w:t>
      </w:r>
      <w:r w:rsidR="00581CA6">
        <w:rPr>
          <w:rFonts w:ascii="Cambria" w:hAnsi="Cambria"/>
          <w:bCs/>
          <w:sz w:val="24"/>
          <w:szCs w:val="24"/>
        </w:rPr>
        <w:t>s</w:t>
      </w:r>
      <w:r w:rsidR="004D0F78" w:rsidRPr="004D0F78">
        <w:rPr>
          <w:rFonts w:ascii="Cambria" w:hAnsi="Cambria"/>
          <w:bCs/>
          <w:sz w:val="24"/>
          <w:szCs w:val="24"/>
        </w:rPr>
        <w:t xml:space="preserve"> a la siembra definitiva en las parcelas de transferencia. </w:t>
      </w:r>
      <w:r w:rsidR="004E3579">
        <w:rPr>
          <w:rFonts w:ascii="Cambria" w:hAnsi="Cambria"/>
          <w:bCs/>
          <w:sz w:val="24"/>
          <w:szCs w:val="24"/>
        </w:rPr>
        <w:t>En la segunda visita técnica</w:t>
      </w:r>
      <w:r w:rsidR="00020D6F" w:rsidRPr="00020D6F">
        <w:rPr>
          <w:rFonts w:ascii="Cambria" w:hAnsi="Cambria"/>
          <w:bCs/>
          <w:sz w:val="24"/>
          <w:szCs w:val="24"/>
        </w:rPr>
        <w:t xml:space="preserve">, en San Juan de la Maguana, </w:t>
      </w:r>
      <w:r w:rsidR="004E3579">
        <w:rPr>
          <w:rFonts w:ascii="Cambria" w:hAnsi="Cambria"/>
          <w:bCs/>
          <w:sz w:val="24"/>
          <w:szCs w:val="24"/>
        </w:rPr>
        <w:t xml:space="preserve">se </w:t>
      </w:r>
      <w:r w:rsidR="00020D6F" w:rsidRPr="00020D6F">
        <w:rPr>
          <w:rFonts w:ascii="Cambria" w:hAnsi="Cambria"/>
          <w:bCs/>
          <w:sz w:val="24"/>
          <w:szCs w:val="24"/>
        </w:rPr>
        <w:t>realiza</w:t>
      </w:r>
      <w:r w:rsidR="004E3579">
        <w:rPr>
          <w:rFonts w:ascii="Cambria" w:hAnsi="Cambria"/>
          <w:bCs/>
          <w:sz w:val="24"/>
          <w:szCs w:val="24"/>
        </w:rPr>
        <w:t>ron</w:t>
      </w:r>
      <w:r w:rsidR="00020D6F" w:rsidRPr="00020D6F">
        <w:rPr>
          <w:rFonts w:ascii="Cambria" w:hAnsi="Cambria"/>
          <w:bCs/>
          <w:sz w:val="24"/>
          <w:szCs w:val="24"/>
        </w:rPr>
        <w:t xml:space="preserve"> las labores de fertilización y control de maleza manual en la parcela de validación en el cultivo de batata</w:t>
      </w:r>
      <w:r w:rsidR="00020D6F" w:rsidRPr="00020D6F">
        <w:rPr>
          <w:rFonts w:ascii="Cambria" w:hAnsi="Cambria"/>
          <w:bCs/>
          <w:sz w:val="24"/>
          <w:szCs w:val="24"/>
        </w:rPr>
        <w:t xml:space="preserve">.  De igual manera, se llevó a cabo </w:t>
      </w:r>
      <w:r w:rsidR="00020D6F" w:rsidRPr="00020D6F">
        <w:rPr>
          <w:rFonts w:ascii="Cambria" w:hAnsi="Cambria"/>
          <w:bCs/>
          <w:sz w:val="24"/>
          <w:szCs w:val="24"/>
        </w:rPr>
        <w:t>la segunda cosecha en la parcela de guandul</w:t>
      </w:r>
      <w:r w:rsidR="00DA0E50">
        <w:rPr>
          <w:rFonts w:ascii="Cambria" w:hAnsi="Cambria"/>
          <w:bCs/>
          <w:sz w:val="24"/>
          <w:szCs w:val="24"/>
        </w:rPr>
        <w:t>.</w:t>
      </w:r>
    </w:p>
    <w:p w14:paraId="6C4856D5" w14:textId="2F6B54C5" w:rsidR="001272F3" w:rsidRPr="004D0F78" w:rsidRDefault="001272F3" w:rsidP="007D389C">
      <w:pPr>
        <w:tabs>
          <w:tab w:val="left" w:pos="3500"/>
        </w:tabs>
        <w:rPr>
          <w:rFonts w:ascii="Cambria" w:hAnsi="Cambria"/>
          <w:bCs/>
          <w:sz w:val="24"/>
          <w:szCs w:val="24"/>
          <w:lang w:val="es-US"/>
        </w:rPr>
      </w:pPr>
    </w:p>
    <w:p w14:paraId="376F4E5F" w14:textId="1B4CC412" w:rsidR="00C97973" w:rsidRDefault="00C97973" w:rsidP="007D389C">
      <w:pPr>
        <w:tabs>
          <w:tab w:val="left" w:pos="3500"/>
        </w:tabs>
        <w:rPr>
          <w:rFonts w:ascii="Cambria" w:eastAsia="Calibri" w:hAnsi="Cambria"/>
          <w:sz w:val="24"/>
          <w:szCs w:val="24"/>
          <w:lang w:val="es-ES"/>
        </w:rPr>
      </w:pPr>
    </w:p>
    <w:p w14:paraId="07180C9F" w14:textId="331251F6" w:rsidR="00C219F2" w:rsidRPr="00002448" w:rsidRDefault="00C219F2" w:rsidP="00C219F2">
      <w:pPr>
        <w:tabs>
          <w:tab w:val="left" w:pos="3500"/>
        </w:tabs>
        <w:rPr>
          <w:rFonts w:ascii="Cambria" w:hAnsi="Cambria"/>
          <w:b/>
          <w:u w:val="single"/>
        </w:rPr>
      </w:pPr>
      <w:bookmarkStart w:id="8" w:name="_Hlk12956703"/>
      <w:bookmarkEnd w:id="7"/>
      <w:r w:rsidRPr="00002448">
        <w:rPr>
          <w:rFonts w:ascii="Cambria" w:hAnsi="Cambria"/>
          <w:b/>
          <w:u w:val="single"/>
        </w:rPr>
        <w:t xml:space="preserve">IV. METAS PRESIDENCIALES </w:t>
      </w:r>
    </w:p>
    <w:p w14:paraId="60DF2122" w14:textId="77777777" w:rsidR="000B1147" w:rsidRPr="00002448" w:rsidRDefault="000B1147" w:rsidP="00C219F2">
      <w:pPr>
        <w:tabs>
          <w:tab w:val="left" w:pos="3500"/>
        </w:tabs>
        <w:rPr>
          <w:rFonts w:ascii="Cambria" w:hAnsi="Cambria"/>
          <w:b/>
          <w:u w:val="single"/>
        </w:rPr>
      </w:pPr>
    </w:p>
    <w:p w14:paraId="2E18CA2F" w14:textId="77CAB4C7" w:rsidR="00B0245E" w:rsidRDefault="00B0245E" w:rsidP="00B0245E">
      <w:pPr>
        <w:rPr>
          <w:rFonts w:ascii="Cambria" w:eastAsia="Calibri" w:hAnsi="Cambria"/>
          <w:sz w:val="24"/>
          <w:szCs w:val="24"/>
          <w:lang w:val="es-ES"/>
        </w:rPr>
      </w:pPr>
      <w:r w:rsidRPr="00002448">
        <w:rPr>
          <w:rFonts w:ascii="Cambria" w:eastAsia="Calibri" w:hAnsi="Cambria"/>
          <w:sz w:val="24"/>
          <w:szCs w:val="24"/>
          <w:lang w:val="es-ES"/>
        </w:rPr>
        <w:t xml:space="preserve">Se colocó en el portal de METAS el informe ejecutivo </w:t>
      </w:r>
      <w:r w:rsidR="001F069E" w:rsidRPr="00002448">
        <w:rPr>
          <w:rFonts w:ascii="Cambria" w:eastAsia="Calibri" w:hAnsi="Cambria"/>
          <w:sz w:val="24"/>
          <w:szCs w:val="24"/>
          <w:lang w:val="es-ES"/>
        </w:rPr>
        <w:t>mensual correspondiente a</w:t>
      </w:r>
      <w:r w:rsidR="001E2B5E" w:rsidRPr="00002448">
        <w:rPr>
          <w:rFonts w:ascii="Cambria" w:eastAsia="Calibri" w:hAnsi="Cambria"/>
          <w:sz w:val="24"/>
          <w:szCs w:val="24"/>
          <w:lang w:val="es-ES"/>
        </w:rPr>
        <w:t>l mes de</w:t>
      </w:r>
      <w:r w:rsidR="00BC5927" w:rsidRPr="00002448">
        <w:rPr>
          <w:rFonts w:ascii="Cambria" w:eastAsia="Calibri" w:hAnsi="Cambria"/>
          <w:sz w:val="24"/>
          <w:szCs w:val="24"/>
          <w:lang w:val="es-ES"/>
        </w:rPr>
        <w:t xml:space="preserve"> </w:t>
      </w:r>
      <w:r w:rsidR="003F6608">
        <w:rPr>
          <w:rFonts w:ascii="Cambria" w:hAnsi="Cambria"/>
          <w:sz w:val="24"/>
          <w:szCs w:val="24"/>
        </w:rPr>
        <w:t>agosto</w:t>
      </w:r>
      <w:r w:rsidRPr="00002448">
        <w:rPr>
          <w:rFonts w:ascii="Cambria" w:eastAsia="Calibri" w:hAnsi="Cambria"/>
          <w:sz w:val="24"/>
          <w:szCs w:val="24"/>
          <w:lang w:val="es-ES"/>
        </w:rPr>
        <w:t xml:space="preserve">. En ese sentido, la institución está al día con estos informes. En cuanto a los asuntos presupuestales, la Directora Ejecutiva se mantiene en contacto con el Ministro </w:t>
      </w:r>
      <w:r w:rsidRPr="00002448">
        <w:rPr>
          <w:rFonts w:ascii="Cambria" w:eastAsia="Calibri" w:hAnsi="Cambria"/>
          <w:sz w:val="24"/>
          <w:szCs w:val="24"/>
          <w:lang w:val="es-ES"/>
        </w:rPr>
        <w:lastRenderedPageBreak/>
        <w:t xml:space="preserve">de Agricultura para </w:t>
      </w:r>
      <w:r w:rsidR="00C1533B">
        <w:rPr>
          <w:rFonts w:ascii="Cambria" w:eastAsia="Calibri" w:hAnsi="Cambria"/>
          <w:sz w:val="24"/>
          <w:szCs w:val="24"/>
          <w:lang w:val="es-ES"/>
        </w:rPr>
        <w:t xml:space="preserve">que </w:t>
      </w:r>
      <w:r w:rsidR="0049187A">
        <w:rPr>
          <w:rFonts w:ascii="Cambria" w:eastAsia="Calibri" w:hAnsi="Cambria"/>
          <w:sz w:val="24"/>
          <w:szCs w:val="24"/>
          <w:lang w:val="es-ES"/>
        </w:rPr>
        <w:t xml:space="preserve">esté </w:t>
      </w:r>
      <w:r w:rsidR="0049187A" w:rsidRPr="00002448">
        <w:rPr>
          <w:rFonts w:ascii="Cambria" w:eastAsia="Calibri" w:hAnsi="Cambria"/>
          <w:sz w:val="24"/>
          <w:szCs w:val="24"/>
          <w:lang w:val="es-ES"/>
        </w:rPr>
        <w:t>debidamente</w:t>
      </w:r>
      <w:r w:rsidRPr="00002448">
        <w:rPr>
          <w:rFonts w:ascii="Cambria" w:eastAsia="Calibri" w:hAnsi="Cambria"/>
          <w:sz w:val="24"/>
          <w:szCs w:val="24"/>
          <w:lang w:val="es-ES"/>
        </w:rPr>
        <w:t xml:space="preserve"> informado de las necesidades de la </w:t>
      </w:r>
      <w:r w:rsidR="00DA0E50">
        <w:rPr>
          <w:rFonts w:ascii="Cambria" w:eastAsia="Calibri" w:hAnsi="Cambria"/>
          <w:sz w:val="24"/>
          <w:szCs w:val="24"/>
          <w:lang w:val="es-ES"/>
        </w:rPr>
        <w:t>i</w:t>
      </w:r>
      <w:r w:rsidRPr="00002448">
        <w:rPr>
          <w:rFonts w:ascii="Cambria" w:eastAsia="Calibri" w:hAnsi="Cambria"/>
          <w:sz w:val="24"/>
          <w:szCs w:val="24"/>
          <w:lang w:val="es-ES"/>
        </w:rPr>
        <w:t>nstitución.</w:t>
      </w:r>
    </w:p>
    <w:p w14:paraId="6B9918AF" w14:textId="6B54D0F5" w:rsidR="00C04F78" w:rsidRDefault="00C04F78" w:rsidP="00B0245E">
      <w:pPr>
        <w:rPr>
          <w:rFonts w:ascii="Cambria" w:eastAsia="Calibri" w:hAnsi="Cambria"/>
          <w:sz w:val="24"/>
          <w:szCs w:val="24"/>
          <w:lang w:val="es-ES"/>
        </w:rPr>
      </w:pPr>
    </w:p>
    <w:p w14:paraId="081143D8" w14:textId="7CBC24F3" w:rsidR="00B0245E" w:rsidRPr="00921F48" w:rsidRDefault="00B0245E" w:rsidP="00B0245E">
      <w:pPr>
        <w:rPr>
          <w:rFonts w:ascii="Cambria" w:eastAsia="Calibri" w:hAnsi="Cambria"/>
          <w:color w:val="FF0000"/>
          <w:sz w:val="24"/>
          <w:szCs w:val="24"/>
          <w:lang w:val="es-ES"/>
        </w:rPr>
      </w:pPr>
    </w:p>
    <w:p w14:paraId="02DED588" w14:textId="77777777" w:rsidR="00DC5D81" w:rsidRPr="00921F48" w:rsidRDefault="00DC5D81" w:rsidP="003B7719">
      <w:pPr>
        <w:tabs>
          <w:tab w:val="left" w:pos="3500"/>
        </w:tabs>
        <w:rPr>
          <w:rFonts w:ascii="Cambria" w:hAnsi="Cambria"/>
          <w:color w:val="FF0000"/>
          <w:sz w:val="24"/>
          <w:szCs w:val="24"/>
        </w:rPr>
      </w:pPr>
    </w:p>
    <w:bookmarkEnd w:id="1"/>
    <w:bookmarkEnd w:id="8"/>
    <w:p w14:paraId="39B281B9" w14:textId="4CCECE7F" w:rsidR="005514A0" w:rsidRPr="00D2387A" w:rsidRDefault="005514A0" w:rsidP="00E46265">
      <w:pPr>
        <w:pStyle w:val="Prrafodelista"/>
        <w:tabs>
          <w:tab w:val="left" w:pos="3500"/>
        </w:tabs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  <w:u w:val="single"/>
        </w:rPr>
      </w:pPr>
      <w:r w:rsidRPr="00D2387A">
        <w:rPr>
          <w:rFonts w:ascii="Cambria" w:hAnsi="Cambria"/>
          <w:b/>
          <w:sz w:val="24"/>
          <w:szCs w:val="24"/>
          <w:u w:val="single"/>
        </w:rPr>
        <w:t>V.  FORTALECIMIENTO INSTITUCIONAL</w:t>
      </w:r>
    </w:p>
    <w:p w14:paraId="34D4AEC3" w14:textId="77777777" w:rsidR="00067312" w:rsidRPr="00921F48" w:rsidRDefault="00067312" w:rsidP="00E46265">
      <w:pPr>
        <w:pStyle w:val="Prrafodelista"/>
        <w:tabs>
          <w:tab w:val="left" w:pos="3500"/>
        </w:tabs>
        <w:spacing w:after="0" w:line="240" w:lineRule="auto"/>
        <w:ind w:left="0"/>
        <w:jc w:val="both"/>
        <w:rPr>
          <w:rFonts w:ascii="Cambria" w:hAnsi="Cambria"/>
          <w:b/>
          <w:color w:val="FF0000"/>
          <w:sz w:val="24"/>
          <w:szCs w:val="24"/>
          <w:u w:val="single"/>
        </w:rPr>
      </w:pPr>
    </w:p>
    <w:p w14:paraId="510E670C" w14:textId="6FF89855" w:rsidR="00DD3B4B" w:rsidRDefault="007B1715" w:rsidP="00947FAD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83724D">
        <w:rPr>
          <w:rFonts w:ascii="Cambria" w:hAnsi="Cambria"/>
          <w:sz w:val="24"/>
          <w:szCs w:val="24"/>
        </w:rPr>
        <w:t xml:space="preserve">Durante el </w:t>
      </w:r>
      <w:r w:rsidR="002F222B" w:rsidRPr="0083724D">
        <w:rPr>
          <w:rFonts w:ascii="Cambria" w:hAnsi="Cambria"/>
          <w:sz w:val="24"/>
          <w:szCs w:val="24"/>
        </w:rPr>
        <w:t xml:space="preserve">mes de </w:t>
      </w:r>
      <w:r w:rsidR="003F6608">
        <w:rPr>
          <w:rFonts w:ascii="Cambria" w:hAnsi="Cambria"/>
          <w:sz w:val="24"/>
          <w:szCs w:val="24"/>
        </w:rPr>
        <w:t>agosto</w:t>
      </w:r>
      <w:r w:rsidR="009F3FCB" w:rsidRPr="0083724D">
        <w:rPr>
          <w:rFonts w:ascii="Cambria" w:hAnsi="Cambria"/>
          <w:sz w:val="24"/>
          <w:szCs w:val="24"/>
        </w:rPr>
        <w:t xml:space="preserve"> </w:t>
      </w:r>
      <w:r w:rsidR="00630711" w:rsidRPr="0083724D">
        <w:rPr>
          <w:rFonts w:ascii="Cambria" w:hAnsi="Cambria"/>
          <w:sz w:val="24"/>
          <w:szCs w:val="24"/>
        </w:rPr>
        <w:t>se realiz</w:t>
      </w:r>
      <w:r w:rsidR="008E4EA9" w:rsidRPr="0083724D">
        <w:rPr>
          <w:rFonts w:ascii="Cambria" w:hAnsi="Cambria"/>
          <w:sz w:val="24"/>
          <w:szCs w:val="24"/>
        </w:rPr>
        <w:t>aron</w:t>
      </w:r>
      <w:r w:rsidR="00630711" w:rsidRPr="0083724D">
        <w:rPr>
          <w:rFonts w:ascii="Cambria" w:hAnsi="Cambria"/>
          <w:sz w:val="24"/>
          <w:szCs w:val="24"/>
        </w:rPr>
        <w:t xml:space="preserve"> la</w:t>
      </w:r>
      <w:r w:rsidR="008E4EA9" w:rsidRPr="0083724D">
        <w:rPr>
          <w:rFonts w:ascii="Cambria" w:hAnsi="Cambria"/>
          <w:sz w:val="24"/>
          <w:szCs w:val="24"/>
        </w:rPr>
        <w:t>s</w:t>
      </w:r>
      <w:r w:rsidR="00630711" w:rsidRPr="0083724D">
        <w:rPr>
          <w:rFonts w:ascii="Cambria" w:hAnsi="Cambria"/>
          <w:sz w:val="24"/>
          <w:szCs w:val="24"/>
        </w:rPr>
        <w:t xml:space="preserve"> siguiente</w:t>
      </w:r>
      <w:r w:rsidR="008E4EA9" w:rsidRPr="0083724D">
        <w:rPr>
          <w:rFonts w:ascii="Cambria" w:hAnsi="Cambria"/>
          <w:sz w:val="24"/>
          <w:szCs w:val="24"/>
        </w:rPr>
        <w:t>s</w:t>
      </w:r>
      <w:r w:rsidR="00630711" w:rsidRPr="0083724D">
        <w:rPr>
          <w:rFonts w:ascii="Cambria" w:hAnsi="Cambria"/>
          <w:sz w:val="24"/>
          <w:szCs w:val="24"/>
        </w:rPr>
        <w:t xml:space="preserve"> actividad</w:t>
      </w:r>
      <w:r w:rsidR="008E4EA9" w:rsidRPr="0083724D">
        <w:rPr>
          <w:rFonts w:ascii="Cambria" w:hAnsi="Cambria"/>
          <w:sz w:val="24"/>
          <w:szCs w:val="24"/>
        </w:rPr>
        <w:t>es</w:t>
      </w:r>
      <w:r w:rsidR="00630711" w:rsidRPr="0083724D">
        <w:rPr>
          <w:rFonts w:ascii="Cambria" w:hAnsi="Cambria"/>
          <w:sz w:val="24"/>
          <w:szCs w:val="24"/>
        </w:rPr>
        <w:t xml:space="preserve"> que contribuye</w:t>
      </w:r>
      <w:r w:rsidR="008E4EA9" w:rsidRPr="0083724D">
        <w:rPr>
          <w:rFonts w:ascii="Cambria" w:hAnsi="Cambria"/>
          <w:sz w:val="24"/>
          <w:szCs w:val="24"/>
        </w:rPr>
        <w:t>n</w:t>
      </w:r>
      <w:r w:rsidR="00630711" w:rsidRPr="0083724D">
        <w:rPr>
          <w:rFonts w:ascii="Cambria" w:hAnsi="Cambria"/>
          <w:sz w:val="24"/>
          <w:szCs w:val="24"/>
        </w:rPr>
        <w:t xml:space="preserve"> al fortalecimiento de la institución:</w:t>
      </w:r>
    </w:p>
    <w:p w14:paraId="2EF8E4D3" w14:textId="1D6F3484" w:rsidR="005D31B6" w:rsidRDefault="005D31B6" w:rsidP="00947FAD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14:paraId="276321AF" w14:textId="7A3571D5" w:rsidR="005D31B6" w:rsidRDefault="005D31B6" w:rsidP="002A08A7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D31B6">
        <w:rPr>
          <w:rFonts w:ascii="Cambria" w:hAnsi="Cambria"/>
          <w:b/>
          <w:bCs/>
          <w:sz w:val="24"/>
          <w:szCs w:val="24"/>
        </w:rPr>
        <w:t>03/08/2022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 w:rsidR="00881D8B">
        <w:rPr>
          <w:rFonts w:ascii="Cambria" w:hAnsi="Cambria"/>
          <w:sz w:val="24"/>
          <w:szCs w:val="24"/>
        </w:rPr>
        <w:t>l</w:t>
      </w:r>
      <w:r w:rsidRPr="005D31B6">
        <w:rPr>
          <w:rFonts w:ascii="Cambria" w:hAnsi="Cambria"/>
          <w:sz w:val="24"/>
          <w:szCs w:val="24"/>
        </w:rPr>
        <w:t>a Div</w:t>
      </w:r>
      <w:r>
        <w:rPr>
          <w:rFonts w:ascii="Cambria" w:hAnsi="Cambria"/>
          <w:sz w:val="24"/>
          <w:szCs w:val="24"/>
        </w:rPr>
        <w:t xml:space="preserve">isión de Recursos Humanos, </w:t>
      </w:r>
      <w:r w:rsidRPr="005D31B6">
        <w:rPr>
          <w:rFonts w:ascii="Cambria" w:hAnsi="Cambria"/>
          <w:sz w:val="24"/>
          <w:szCs w:val="24"/>
        </w:rPr>
        <w:t xml:space="preserve"> junto a los miembros </w:t>
      </w:r>
      <w:r>
        <w:rPr>
          <w:rFonts w:ascii="Cambria" w:hAnsi="Cambria"/>
          <w:sz w:val="24"/>
          <w:szCs w:val="24"/>
        </w:rPr>
        <w:t>d</w:t>
      </w:r>
      <w:r w:rsidRPr="005D31B6">
        <w:rPr>
          <w:rFonts w:ascii="Cambria" w:hAnsi="Cambria"/>
          <w:sz w:val="24"/>
          <w:szCs w:val="24"/>
        </w:rPr>
        <w:t>el Comité Mixto de Seguridad y Salud en el Trabajo (CMSST), se reunieron para actualizar el Plan de Emergencia del CONIAF donde se procedió a reestructurar la Brigada de Emergencia y se realizó la Resol. No. 003-2022 para su actualización. El mismo fue remitido la L</w:t>
      </w:r>
      <w:r>
        <w:rPr>
          <w:rFonts w:ascii="Cambria" w:hAnsi="Cambria"/>
          <w:sz w:val="24"/>
          <w:szCs w:val="24"/>
        </w:rPr>
        <w:t>i</w:t>
      </w:r>
      <w:r w:rsidRPr="005D31B6">
        <w:rPr>
          <w:rFonts w:ascii="Cambria" w:hAnsi="Cambria"/>
          <w:sz w:val="24"/>
          <w:szCs w:val="24"/>
        </w:rPr>
        <w:t>cda. Takeshi García</w:t>
      </w:r>
      <w:r>
        <w:rPr>
          <w:rFonts w:ascii="Cambria" w:hAnsi="Cambria"/>
          <w:sz w:val="24"/>
          <w:szCs w:val="24"/>
        </w:rPr>
        <w:t>,</w:t>
      </w:r>
      <w:r w:rsidRPr="005D31B6">
        <w:rPr>
          <w:rFonts w:ascii="Cambria" w:hAnsi="Cambria"/>
          <w:sz w:val="24"/>
          <w:szCs w:val="24"/>
        </w:rPr>
        <w:t xml:space="preserve"> de la Dirección de Relaciones Laborales del MAP, para que sea actualizado en el SISMAP.</w:t>
      </w:r>
    </w:p>
    <w:p w14:paraId="6F5CE074" w14:textId="591BA784" w:rsidR="00881D8B" w:rsidRDefault="00881D8B" w:rsidP="005D31B6">
      <w:pPr>
        <w:pStyle w:val="Prrafodelista"/>
        <w:ind w:left="0"/>
        <w:jc w:val="both"/>
        <w:rPr>
          <w:rFonts w:ascii="Cambria" w:hAnsi="Cambria"/>
          <w:sz w:val="24"/>
          <w:szCs w:val="24"/>
        </w:rPr>
      </w:pPr>
    </w:p>
    <w:p w14:paraId="63A3089E" w14:textId="6D29B696" w:rsidR="00881D8B" w:rsidRPr="005D31B6" w:rsidRDefault="00881D8B" w:rsidP="002A08A7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881D8B">
        <w:rPr>
          <w:rFonts w:ascii="Cambria" w:hAnsi="Cambria"/>
          <w:b/>
          <w:bCs/>
          <w:sz w:val="24"/>
          <w:szCs w:val="24"/>
        </w:rPr>
        <w:t>22/08/2022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 w:rsidRPr="00881D8B">
        <w:rPr>
          <w:rFonts w:ascii="Cambria" w:hAnsi="Cambria"/>
          <w:sz w:val="24"/>
          <w:szCs w:val="24"/>
        </w:rPr>
        <w:t>r</w:t>
      </w:r>
      <w:r w:rsidRPr="005D31B6">
        <w:rPr>
          <w:rFonts w:ascii="Cambria" w:hAnsi="Cambria"/>
          <w:sz w:val="24"/>
          <w:szCs w:val="24"/>
        </w:rPr>
        <w:t xml:space="preserve">emisión del Plan de Trabajo 2023 de </w:t>
      </w:r>
      <w:r w:rsidR="00EC321D">
        <w:rPr>
          <w:rFonts w:ascii="Cambria" w:hAnsi="Cambria"/>
          <w:sz w:val="24"/>
          <w:szCs w:val="24"/>
        </w:rPr>
        <w:t>e</w:t>
      </w:r>
      <w:r w:rsidRPr="005D31B6">
        <w:rPr>
          <w:rFonts w:ascii="Cambria" w:hAnsi="Cambria"/>
          <w:sz w:val="24"/>
          <w:szCs w:val="24"/>
        </w:rPr>
        <w:t>ste Consejo Nacional de Investigaciones Agropecuarias y Forestales (CONIAF),</w:t>
      </w:r>
      <w:r w:rsidRPr="005D31B6">
        <w:rPr>
          <w:rFonts w:ascii="Cambria" w:hAnsi="Cambria"/>
          <w:sz w:val="24"/>
          <w:szCs w:val="24"/>
        </w:rPr>
        <w:tab/>
      </w:r>
      <w:r w:rsidR="00606F47" w:rsidRPr="005D31B6">
        <w:rPr>
          <w:rFonts w:ascii="Cambria" w:hAnsi="Cambria"/>
          <w:sz w:val="24"/>
          <w:szCs w:val="24"/>
        </w:rPr>
        <w:t>bajo el modelo CAF</w:t>
      </w:r>
      <w:r w:rsidR="00606F47">
        <w:rPr>
          <w:rFonts w:ascii="Cambria" w:hAnsi="Cambria"/>
          <w:sz w:val="24"/>
          <w:szCs w:val="24"/>
        </w:rPr>
        <w:t>.</w:t>
      </w:r>
      <w:r w:rsidR="00606F47" w:rsidRPr="005D31B6">
        <w:rPr>
          <w:rFonts w:ascii="Cambria" w:hAnsi="Cambria"/>
          <w:sz w:val="24"/>
          <w:szCs w:val="24"/>
        </w:rPr>
        <w:t xml:space="preserve">  </w:t>
      </w:r>
      <w:r w:rsidR="00606F47">
        <w:rPr>
          <w:rFonts w:ascii="Cambria" w:hAnsi="Cambria"/>
          <w:sz w:val="24"/>
          <w:szCs w:val="24"/>
        </w:rPr>
        <w:t xml:space="preserve">Se remitió </w:t>
      </w:r>
      <w:r w:rsidRPr="005D31B6">
        <w:rPr>
          <w:rFonts w:ascii="Cambria" w:hAnsi="Cambria"/>
          <w:sz w:val="24"/>
          <w:szCs w:val="24"/>
        </w:rPr>
        <w:t xml:space="preserve">al MAP </w:t>
      </w:r>
      <w:r w:rsidR="00606F47">
        <w:rPr>
          <w:rFonts w:ascii="Cambria" w:hAnsi="Cambria"/>
          <w:sz w:val="24"/>
          <w:szCs w:val="24"/>
        </w:rPr>
        <w:t>a fin de</w:t>
      </w:r>
      <w:r w:rsidRPr="005D31B6">
        <w:rPr>
          <w:rFonts w:ascii="Cambria" w:hAnsi="Cambria"/>
          <w:sz w:val="24"/>
          <w:szCs w:val="24"/>
        </w:rPr>
        <w:t xml:space="preserve"> que sea actualizado en el SISMAP. </w:t>
      </w:r>
    </w:p>
    <w:p w14:paraId="6C47FB9F" w14:textId="77777777" w:rsidR="005D31B6" w:rsidRPr="005D31B6" w:rsidRDefault="005D31B6" w:rsidP="005D31B6">
      <w:pPr>
        <w:pStyle w:val="Prrafodelista"/>
        <w:ind w:left="0"/>
        <w:jc w:val="both"/>
        <w:rPr>
          <w:rFonts w:ascii="Cambria" w:hAnsi="Cambria"/>
          <w:sz w:val="24"/>
          <w:szCs w:val="24"/>
        </w:rPr>
      </w:pPr>
    </w:p>
    <w:p w14:paraId="211008FF" w14:textId="738FD8C1" w:rsidR="005D31B6" w:rsidRDefault="005D31B6" w:rsidP="002A08A7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5D31B6">
        <w:rPr>
          <w:rFonts w:ascii="Cambria" w:hAnsi="Cambria"/>
          <w:b/>
          <w:bCs/>
          <w:sz w:val="24"/>
          <w:szCs w:val="24"/>
        </w:rPr>
        <w:t>24/08/2022</w:t>
      </w:r>
      <w:r>
        <w:rPr>
          <w:rFonts w:ascii="Cambria" w:hAnsi="Cambria"/>
          <w:sz w:val="24"/>
          <w:szCs w:val="24"/>
        </w:rPr>
        <w:t xml:space="preserve">: </w:t>
      </w:r>
      <w:r w:rsidR="00881D8B">
        <w:rPr>
          <w:rFonts w:ascii="Cambria" w:hAnsi="Cambria"/>
          <w:sz w:val="24"/>
          <w:szCs w:val="24"/>
        </w:rPr>
        <w:t xml:space="preserve">participación </w:t>
      </w:r>
      <w:r w:rsidRPr="005D31B6">
        <w:rPr>
          <w:rFonts w:ascii="Cambria" w:hAnsi="Cambria"/>
          <w:sz w:val="24"/>
          <w:szCs w:val="24"/>
        </w:rPr>
        <w:t>en el Taller de conformación del Plan de Trabajo 2023, dando apoyo a nuestro Oficial de Integridad de este consejo</w:t>
      </w:r>
      <w:r w:rsidR="00881D8B">
        <w:rPr>
          <w:rFonts w:ascii="Cambria" w:hAnsi="Cambria"/>
          <w:sz w:val="24"/>
          <w:szCs w:val="24"/>
        </w:rPr>
        <w:t>.  Esta actividad fue</w:t>
      </w:r>
      <w:r w:rsidRPr="005D31B6">
        <w:rPr>
          <w:rFonts w:ascii="Cambria" w:hAnsi="Cambria"/>
          <w:sz w:val="24"/>
          <w:szCs w:val="24"/>
        </w:rPr>
        <w:t xml:space="preserve"> auspiciad</w:t>
      </w:r>
      <w:r w:rsidR="00881D8B">
        <w:rPr>
          <w:rFonts w:ascii="Cambria" w:hAnsi="Cambria"/>
          <w:sz w:val="24"/>
          <w:szCs w:val="24"/>
        </w:rPr>
        <w:t>a</w:t>
      </w:r>
      <w:r w:rsidRPr="005D31B6">
        <w:rPr>
          <w:rFonts w:ascii="Cambria" w:hAnsi="Cambria"/>
          <w:sz w:val="24"/>
          <w:szCs w:val="24"/>
        </w:rPr>
        <w:t xml:space="preserve"> por la </w:t>
      </w:r>
      <w:r w:rsidR="00033433" w:rsidRPr="005D31B6">
        <w:rPr>
          <w:rFonts w:ascii="Cambria" w:hAnsi="Cambria"/>
          <w:sz w:val="24"/>
          <w:szCs w:val="24"/>
        </w:rPr>
        <w:t>Dirección General</w:t>
      </w:r>
      <w:r w:rsidRPr="005D31B6">
        <w:rPr>
          <w:rFonts w:ascii="Cambria" w:hAnsi="Cambria"/>
          <w:sz w:val="24"/>
          <w:szCs w:val="24"/>
        </w:rPr>
        <w:t xml:space="preserve"> de Ética </w:t>
      </w:r>
      <w:r w:rsidR="00033433" w:rsidRPr="005D31B6">
        <w:rPr>
          <w:rFonts w:ascii="Cambria" w:hAnsi="Cambria"/>
          <w:sz w:val="24"/>
          <w:szCs w:val="24"/>
        </w:rPr>
        <w:t>e Integridad</w:t>
      </w:r>
      <w:r w:rsidRPr="005D31B6">
        <w:rPr>
          <w:rFonts w:ascii="Cambria" w:hAnsi="Cambria"/>
          <w:sz w:val="24"/>
          <w:szCs w:val="24"/>
        </w:rPr>
        <w:t xml:space="preserve"> Gubernamental (DIGEIG).</w:t>
      </w:r>
    </w:p>
    <w:p w14:paraId="1F4A2335" w14:textId="77777777" w:rsidR="00881D8B" w:rsidRPr="005D31B6" w:rsidRDefault="00881D8B" w:rsidP="005D31B6">
      <w:pPr>
        <w:pStyle w:val="Prrafodelista"/>
        <w:ind w:left="0"/>
        <w:jc w:val="both"/>
        <w:rPr>
          <w:rFonts w:ascii="Cambria" w:hAnsi="Cambria"/>
          <w:sz w:val="24"/>
          <w:szCs w:val="24"/>
        </w:rPr>
      </w:pPr>
    </w:p>
    <w:p w14:paraId="389F3BED" w14:textId="6BDEB434" w:rsidR="003F6608" w:rsidRDefault="005D31B6" w:rsidP="00947FAD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033433">
        <w:rPr>
          <w:rFonts w:ascii="Cambria" w:hAnsi="Cambria"/>
          <w:b/>
          <w:bCs/>
          <w:sz w:val="24"/>
          <w:szCs w:val="24"/>
        </w:rPr>
        <w:t>30/08/2022</w:t>
      </w:r>
      <w:r w:rsidR="00033433">
        <w:rPr>
          <w:rFonts w:ascii="Cambria" w:hAnsi="Cambria"/>
          <w:sz w:val="24"/>
          <w:szCs w:val="24"/>
        </w:rPr>
        <w:t>: se</w:t>
      </w:r>
      <w:r w:rsidRPr="005D31B6">
        <w:rPr>
          <w:rFonts w:ascii="Cambria" w:hAnsi="Cambria"/>
          <w:sz w:val="24"/>
          <w:szCs w:val="24"/>
        </w:rPr>
        <w:t xml:space="preserve"> remitió al MAP la Resolución No. 004-2022 para la aprobación del Manual de Cargo</w:t>
      </w:r>
      <w:r w:rsidR="00033433">
        <w:rPr>
          <w:rFonts w:ascii="Cambria" w:hAnsi="Cambria"/>
          <w:sz w:val="24"/>
          <w:szCs w:val="24"/>
        </w:rPr>
        <w:t>s</w:t>
      </w:r>
      <w:r w:rsidRPr="005D31B6">
        <w:rPr>
          <w:rFonts w:ascii="Cambria" w:hAnsi="Cambria"/>
          <w:sz w:val="24"/>
          <w:szCs w:val="24"/>
        </w:rPr>
        <w:t xml:space="preserve"> </w:t>
      </w:r>
      <w:r w:rsidR="00033433">
        <w:rPr>
          <w:rFonts w:ascii="Cambria" w:hAnsi="Cambria"/>
          <w:sz w:val="24"/>
          <w:szCs w:val="24"/>
        </w:rPr>
        <w:t>C</w:t>
      </w:r>
      <w:r w:rsidRPr="005D31B6">
        <w:rPr>
          <w:rFonts w:ascii="Cambria" w:hAnsi="Cambria"/>
          <w:sz w:val="24"/>
          <w:szCs w:val="24"/>
        </w:rPr>
        <w:t xml:space="preserve">omunes y </w:t>
      </w:r>
      <w:r w:rsidR="00033433">
        <w:rPr>
          <w:rFonts w:ascii="Cambria" w:hAnsi="Cambria"/>
          <w:sz w:val="24"/>
          <w:szCs w:val="24"/>
        </w:rPr>
        <w:t>T</w:t>
      </w:r>
      <w:r w:rsidRPr="005D31B6">
        <w:rPr>
          <w:rFonts w:ascii="Cambria" w:hAnsi="Cambria"/>
          <w:sz w:val="24"/>
          <w:szCs w:val="24"/>
        </w:rPr>
        <w:t>ípicos de este Consejo Nacional de Investigaciones Agropecuarias y Forestales</w:t>
      </w:r>
      <w:r w:rsidR="009643B9">
        <w:rPr>
          <w:rFonts w:ascii="Cambria" w:hAnsi="Cambria"/>
          <w:sz w:val="24"/>
          <w:szCs w:val="24"/>
        </w:rPr>
        <w:t>.</w:t>
      </w:r>
    </w:p>
    <w:p w14:paraId="31F6E6EE" w14:textId="77777777" w:rsidR="003F6608" w:rsidRDefault="003F6608" w:rsidP="00947FAD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14:paraId="77AD9278" w14:textId="77777777" w:rsidR="00C04F78" w:rsidRDefault="00C04F78" w:rsidP="00947FAD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14:paraId="160E73F7" w14:textId="13C3B511" w:rsidR="0078503A" w:rsidRPr="00375BB4" w:rsidRDefault="004905A4" w:rsidP="0078503A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b/>
          <w:bCs/>
          <w:sz w:val="24"/>
          <w:szCs w:val="24"/>
          <w:u w:val="single"/>
          <w:lang w:eastAsia="ja-JP"/>
        </w:rPr>
      </w:pPr>
      <w:r w:rsidRPr="00375BB4">
        <w:rPr>
          <w:rFonts w:ascii="Cambria" w:hAnsi="Cambria" w:cs="Arial"/>
          <w:b/>
          <w:bCs/>
          <w:sz w:val="24"/>
          <w:szCs w:val="24"/>
          <w:u w:val="single"/>
          <w:lang w:eastAsia="ja-JP"/>
        </w:rPr>
        <w:t xml:space="preserve">VI.  </w:t>
      </w:r>
      <w:r w:rsidR="0078503A" w:rsidRPr="00375BB4">
        <w:rPr>
          <w:rFonts w:ascii="Cambria" w:hAnsi="Cambria" w:cs="Arial"/>
          <w:b/>
          <w:bCs/>
          <w:sz w:val="24"/>
          <w:szCs w:val="24"/>
          <w:u w:val="single"/>
          <w:lang w:eastAsia="ja-JP"/>
        </w:rPr>
        <w:t>OTRAS ACTIVIDADES</w:t>
      </w:r>
    </w:p>
    <w:p w14:paraId="56060599" w14:textId="40118FCE" w:rsidR="00D14BD9" w:rsidRPr="00375BB4" w:rsidRDefault="00D14BD9" w:rsidP="0078503A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b/>
          <w:bCs/>
          <w:sz w:val="24"/>
          <w:szCs w:val="24"/>
          <w:u w:val="single"/>
          <w:lang w:eastAsia="ja-JP"/>
        </w:rPr>
      </w:pPr>
    </w:p>
    <w:p w14:paraId="1C024B58" w14:textId="422975B2" w:rsidR="002E168E" w:rsidRPr="002E168E" w:rsidRDefault="002E168E" w:rsidP="002E168E">
      <w:pPr>
        <w:rPr>
          <w:rFonts w:ascii="Cambria" w:eastAsia="Calibri" w:hAnsi="Cambria"/>
          <w:sz w:val="24"/>
          <w:szCs w:val="24"/>
          <w:lang w:val="es-ES"/>
        </w:rPr>
      </w:pPr>
      <w:bookmarkStart w:id="9" w:name="_Hlk44572286"/>
      <w:r>
        <w:rPr>
          <w:rFonts w:ascii="Cambria" w:hAnsi="Cambria"/>
          <w:b/>
          <w:bCs/>
          <w:sz w:val="24"/>
          <w:szCs w:val="24"/>
        </w:rPr>
        <w:t>17</w:t>
      </w:r>
      <w:r w:rsidRPr="00033433">
        <w:rPr>
          <w:rFonts w:ascii="Cambria" w:hAnsi="Cambria"/>
          <w:b/>
          <w:bCs/>
          <w:sz w:val="24"/>
          <w:szCs w:val="24"/>
        </w:rPr>
        <w:t>/08/2022</w:t>
      </w:r>
      <w:r>
        <w:rPr>
          <w:rFonts w:ascii="Cambria" w:hAnsi="Cambria"/>
          <w:sz w:val="24"/>
          <w:szCs w:val="24"/>
        </w:rPr>
        <w:t>:</w:t>
      </w:r>
      <w:r w:rsidRPr="00585ACD">
        <w:rPr>
          <w:rFonts w:asciiTheme="majorHAnsi" w:hAnsiTheme="majorHAnsi" w:cstheme="minorHAnsi"/>
        </w:rPr>
        <w:t xml:space="preserve"> </w:t>
      </w:r>
      <w:r>
        <w:rPr>
          <w:rFonts w:ascii="Cambria" w:eastAsia="Calibri" w:hAnsi="Cambria"/>
          <w:sz w:val="24"/>
          <w:szCs w:val="24"/>
        </w:rPr>
        <w:t xml:space="preserve">exposición de </w:t>
      </w:r>
      <w:r w:rsidRPr="002E168E">
        <w:rPr>
          <w:rFonts w:ascii="Cambria" w:eastAsia="Calibri" w:hAnsi="Cambria"/>
          <w:sz w:val="24"/>
          <w:szCs w:val="24"/>
          <w:lang w:val="es-ES"/>
        </w:rPr>
        <w:t>introducción a la elaboración del reglamento de la Ley 251-12</w:t>
      </w:r>
      <w:r w:rsidR="00081B22">
        <w:rPr>
          <w:rFonts w:ascii="Cambria" w:eastAsia="Calibri" w:hAnsi="Cambria"/>
          <w:sz w:val="24"/>
          <w:szCs w:val="24"/>
          <w:lang w:val="es-ES"/>
        </w:rPr>
        <w:t>, a cargo del señor Richard Peralta</w:t>
      </w:r>
      <w:r w:rsidRPr="002E168E">
        <w:rPr>
          <w:rFonts w:ascii="Cambria" w:eastAsia="Calibri" w:hAnsi="Cambria"/>
          <w:sz w:val="24"/>
          <w:szCs w:val="24"/>
          <w:lang w:val="es-ES"/>
        </w:rPr>
        <w:t>.</w:t>
      </w:r>
      <w:r w:rsidR="00081B22">
        <w:rPr>
          <w:rFonts w:ascii="Cambria" w:eastAsia="Calibri" w:hAnsi="Cambria"/>
          <w:sz w:val="24"/>
          <w:szCs w:val="24"/>
          <w:lang w:val="es-ES"/>
        </w:rPr>
        <w:t xml:space="preserve">  Esta exposición se realizó en el salón de reuniones del CONIAF, de manera presencial.</w:t>
      </w:r>
    </w:p>
    <w:p w14:paraId="3B60159E" w14:textId="6806070F" w:rsidR="00E64F45" w:rsidRPr="002E168E" w:rsidRDefault="00E64F45" w:rsidP="009F1DA2">
      <w:pPr>
        <w:pStyle w:val="Prrafodelista"/>
        <w:tabs>
          <w:tab w:val="left" w:pos="2780"/>
        </w:tabs>
        <w:spacing w:after="0" w:line="240" w:lineRule="auto"/>
        <w:ind w:left="0"/>
        <w:jc w:val="both"/>
        <w:rPr>
          <w:rFonts w:ascii="Cambria" w:hAnsi="Cambria" w:cs="Arial"/>
          <w:color w:val="FF0000"/>
          <w:sz w:val="24"/>
          <w:szCs w:val="24"/>
          <w:lang w:val="es-DO" w:eastAsia="ja-JP"/>
        </w:rPr>
      </w:pPr>
    </w:p>
    <w:p w14:paraId="0B84C93A" w14:textId="77777777" w:rsidR="00B354C2" w:rsidRPr="00921F48" w:rsidRDefault="00B354C2" w:rsidP="003E0404">
      <w:pPr>
        <w:pStyle w:val="Prrafodelista"/>
        <w:tabs>
          <w:tab w:val="left" w:pos="2780"/>
        </w:tabs>
        <w:spacing w:after="0" w:line="240" w:lineRule="auto"/>
        <w:ind w:left="0"/>
        <w:jc w:val="both"/>
        <w:rPr>
          <w:rFonts w:ascii="Cambria" w:hAnsi="Cambria" w:cs="Arial"/>
          <w:bCs/>
          <w:color w:val="FF0000"/>
          <w:sz w:val="24"/>
          <w:szCs w:val="24"/>
          <w:lang w:eastAsia="ja-JP"/>
        </w:rPr>
      </w:pPr>
    </w:p>
    <w:p w14:paraId="2E2EC1C0" w14:textId="77777777" w:rsidR="00A116A3" w:rsidRPr="00CE4987" w:rsidRDefault="00A116A3" w:rsidP="003E0404">
      <w:pPr>
        <w:pStyle w:val="Prrafodelista"/>
        <w:tabs>
          <w:tab w:val="left" w:pos="2780"/>
        </w:tabs>
        <w:spacing w:after="0" w:line="240" w:lineRule="auto"/>
        <w:ind w:left="0"/>
        <w:jc w:val="both"/>
        <w:rPr>
          <w:rFonts w:ascii="Cambria" w:hAnsi="Cambria" w:cs="Arial"/>
          <w:b/>
          <w:bCs/>
          <w:color w:val="FF0000"/>
          <w:sz w:val="24"/>
          <w:szCs w:val="24"/>
          <w:lang w:eastAsia="ja-JP"/>
        </w:rPr>
      </w:pPr>
    </w:p>
    <w:bookmarkEnd w:id="9"/>
    <w:p w14:paraId="35671CCC" w14:textId="42576E46" w:rsidR="00560EB6" w:rsidRPr="00CE4987" w:rsidRDefault="00BF4706" w:rsidP="00E46265">
      <w:pPr>
        <w:pStyle w:val="Prrafodelista"/>
        <w:tabs>
          <w:tab w:val="left" w:pos="0"/>
          <w:tab w:val="left" w:pos="3500"/>
        </w:tabs>
        <w:ind w:left="-284"/>
        <w:rPr>
          <w:rFonts w:ascii="Cambria" w:hAnsi="Cambria" w:cs="Calibri"/>
          <w:sz w:val="24"/>
          <w:szCs w:val="24"/>
        </w:rPr>
      </w:pPr>
      <w:r w:rsidRPr="00CE4987">
        <w:rPr>
          <w:rFonts w:ascii="Cambria" w:hAnsi="Cambria" w:cs="Calibri"/>
          <w:color w:val="FF0000"/>
          <w:sz w:val="24"/>
          <w:szCs w:val="24"/>
        </w:rPr>
        <w:t xml:space="preserve">   </w:t>
      </w:r>
      <w:r w:rsidR="000C5BAF" w:rsidRPr="00CE4987">
        <w:rPr>
          <w:rFonts w:ascii="Cambria" w:hAnsi="Cambria" w:cs="Calibri"/>
          <w:color w:val="FF0000"/>
          <w:sz w:val="24"/>
          <w:szCs w:val="24"/>
        </w:rPr>
        <w:t xml:space="preserve">                   </w:t>
      </w:r>
      <w:r w:rsidRPr="00CE4987">
        <w:rPr>
          <w:rFonts w:ascii="Cambria" w:hAnsi="Cambria" w:cs="Calibri"/>
          <w:color w:val="FF0000"/>
          <w:sz w:val="24"/>
          <w:szCs w:val="24"/>
        </w:rPr>
        <w:t xml:space="preserve"> </w:t>
      </w:r>
      <w:r w:rsidRPr="00CE4987">
        <w:rPr>
          <w:rFonts w:ascii="Cambria" w:hAnsi="Cambria" w:cs="Calibri"/>
          <w:sz w:val="24"/>
          <w:szCs w:val="24"/>
        </w:rPr>
        <w:t>Preparado por:</w:t>
      </w:r>
      <w:r w:rsidR="00560EB6" w:rsidRPr="00CE4987">
        <w:rPr>
          <w:rFonts w:ascii="Cambria" w:hAnsi="Cambria" w:cs="Calibri"/>
          <w:sz w:val="24"/>
          <w:szCs w:val="24"/>
        </w:rPr>
        <w:tab/>
      </w:r>
      <w:r w:rsidR="00560EB6" w:rsidRPr="00CE4987">
        <w:rPr>
          <w:rFonts w:ascii="Cambria" w:hAnsi="Cambria" w:cs="Calibri"/>
          <w:sz w:val="24"/>
          <w:szCs w:val="24"/>
        </w:rPr>
        <w:tab/>
        <w:t xml:space="preserve">     </w:t>
      </w:r>
      <w:r w:rsidR="00560EB6" w:rsidRPr="00CE4987">
        <w:rPr>
          <w:rFonts w:ascii="Cambria" w:hAnsi="Cambria" w:cs="Calibri"/>
          <w:sz w:val="24"/>
          <w:szCs w:val="24"/>
        </w:rPr>
        <w:tab/>
        <w:t xml:space="preserve"> </w:t>
      </w:r>
      <w:r w:rsidRPr="00CE4987">
        <w:rPr>
          <w:rFonts w:ascii="Cambria" w:hAnsi="Cambria" w:cs="Calibri"/>
          <w:sz w:val="24"/>
          <w:szCs w:val="24"/>
        </w:rPr>
        <w:t xml:space="preserve"> </w:t>
      </w:r>
      <w:r w:rsidR="00560EB6" w:rsidRPr="00CE4987">
        <w:rPr>
          <w:rFonts w:ascii="Cambria" w:hAnsi="Cambria" w:cs="Calibri"/>
          <w:sz w:val="24"/>
          <w:szCs w:val="24"/>
        </w:rPr>
        <w:t xml:space="preserve">           </w:t>
      </w:r>
      <w:r w:rsidRPr="00CE4987">
        <w:rPr>
          <w:rFonts w:ascii="Cambria" w:hAnsi="Cambria" w:cs="Calibri"/>
          <w:sz w:val="24"/>
          <w:szCs w:val="24"/>
        </w:rPr>
        <w:t xml:space="preserve">         </w:t>
      </w:r>
      <w:r w:rsidR="00560EB6" w:rsidRPr="00CE4987">
        <w:rPr>
          <w:rFonts w:ascii="Cambria" w:hAnsi="Cambria" w:cs="Calibri"/>
          <w:sz w:val="24"/>
          <w:szCs w:val="24"/>
        </w:rPr>
        <w:t xml:space="preserve">    </w:t>
      </w:r>
      <w:r w:rsidR="000C5BAF" w:rsidRPr="00CE4987">
        <w:rPr>
          <w:rFonts w:ascii="Cambria" w:hAnsi="Cambria" w:cs="Calibri"/>
          <w:sz w:val="24"/>
          <w:szCs w:val="24"/>
        </w:rPr>
        <w:t xml:space="preserve">     </w:t>
      </w:r>
      <w:r w:rsidR="001A0AD0" w:rsidRPr="00CE4987">
        <w:rPr>
          <w:rFonts w:ascii="Cambria" w:hAnsi="Cambria" w:cs="Calibri"/>
          <w:sz w:val="24"/>
          <w:szCs w:val="24"/>
        </w:rPr>
        <w:t xml:space="preserve">        </w:t>
      </w:r>
      <w:r w:rsidR="00560EB6" w:rsidRPr="00CE4987">
        <w:rPr>
          <w:rFonts w:ascii="Cambria" w:hAnsi="Cambria" w:cs="Calibri"/>
          <w:sz w:val="24"/>
          <w:szCs w:val="24"/>
        </w:rPr>
        <w:t xml:space="preserve"> Aprobado por:</w:t>
      </w:r>
      <w:r w:rsidR="00560EB6" w:rsidRPr="00CE4987">
        <w:rPr>
          <w:rFonts w:ascii="Cambria" w:hAnsi="Cambria" w:cs="Calibri"/>
          <w:sz w:val="24"/>
          <w:szCs w:val="24"/>
        </w:rPr>
        <w:tab/>
      </w:r>
    </w:p>
    <w:p w14:paraId="2F2E3E22" w14:textId="6BA076D0" w:rsidR="00341C56" w:rsidRDefault="00341C56" w:rsidP="00E46265">
      <w:pPr>
        <w:pStyle w:val="Prrafodelista"/>
        <w:tabs>
          <w:tab w:val="left" w:pos="0"/>
          <w:tab w:val="left" w:pos="3500"/>
        </w:tabs>
        <w:ind w:left="-284"/>
        <w:rPr>
          <w:rFonts w:ascii="Cambria" w:hAnsi="Cambria" w:cs="Calibri"/>
          <w:sz w:val="24"/>
          <w:szCs w:val="24"/>
        </w:rPr>
      </w:pPr>
    </w:p>
    <w:p w14:paraId="05FAF683" w14:textId="77777777" w:rsidR="00375BB4" w:rsidRPr="00CE4987" w:rsidRDefault="00375BB4" w:rsidP="00E46265">
      <w:pPr>
        <w:pStyle w:val="Prrafodelista"/>
        <w:tabs>
          <w:tab w:val="left" w:pos="0"/>
          <w:tab w:val="left" w:pos="3500"/>
        </w:tabs>
        <w:ind w:left="-284"/>
        <w:rPr>
          <w:rFonts w:ascii="Cambria" w:hAnsi="Cambria" w:cs="Calibri"/>
          <w:sz w:val="24"/>
          <w:szCs w:val="24"/>
        </w:rPr>
      </w:pPr>
    </w:p>
    <w:p w14:paraId="5EB088FB" w14:textId="77777777" w:rsidR="00BF4706" w:rsidRPr="00CE4987" w:rsidRDefault="00BF4706" w:rsidP="00E46265">
      <w:pPr>
        <w:tabs>
          <w:tab w:val="left" w:pos="0"/>
          <w:tab w:val="left" w:pos="3500"/>
        </w:tabs>
        <w:rPr>
          <w:rFonts w:ascii="Cambria" w:hAnsi="Cambria" w:cs="Calibri"/>
          <w:sz w:val="24"/>
          <w:szCs w:val="24"/>
        </w:rPr>
      </w:pPr>
      <w:r w:rsidRPr="00CE4987">
        <w:rPr>
          <w:rFonts w:ascii="Cambria" w:hAnsi="Cambria" w:cs="Calibri"/>
          <w:sz w:val="24"/>
          <w:szCs w:val="24"/>
        </w:rPr>
        <w:t xml:space="preserve">__________________________________________                   </w:t>
      </w:r>
      <w:r w:rsidR="000C5BAF" w:rsidRPr="00CE4987">
        <w:rPr>
          <w:rFonts w:ascii="Cambria" w:hAnsi="Cambria" w:cs="Calibri"/>
          <w:sz w:val="24"/>
          <w:szCs w:val="24"/>
        </w:rPr>
        <w:t xml:space="preserve">             </w:t>
      </w:r>
      <w:r w:rsidRPr="00CE4987">
        <w:rPr>
          <w:rFonts w:ascii="Cambria" w:hAnsi="Cambria" w:cs="Calibri"/>
          <w:sz w:val="24"/>
          <w:szCs w:val="24"/>
        </w:rPr>
        <w:t xml:space="preserve">       _________________________________</w:t>
      </w:r>
    </w:p>
    <w:p w14:paraId="3583EDDC" w14:textId="77777777" w:rsidR="00560EB6" w:rsidRPr="00CE4987" w:rsidRDefault="000C5BAF" w:rsidP="00522EB5">
      <w:pPr>
        <w:pStyle w:val="Prrafodelista"/>
        <w:tabs>
          <w:tab w:val="left" w:pos="0"/>
          <w:tab w:val="left" w:pos="3500"/>
        </w:tabs>
        <w:spacing w:after="0" w:line="240" w:lineRule="auto"/>
        <w:ind w:left="0"/>
        <w:rPr>
          <w:rFonts w:ascii="Cambria" w:hAnsi="Cambria" w:cs="Calibri"/>
          <w:sz w:val="24"/>
          <w:szCs w:val="24"/>
        </w:rPr>
      </w:pPr>
      <w:r w:rsidRPr="00CE4987">
        <w:rPr>
          <w:rFonts w:ascii="Cambria" w:hAnsi="Cambria" w:cs="Calibri"/>
          <w:b/>
          <w:bCs/>
          <w:sz w:val="24"/>
          <w:szCs w:val="24"/>
        </w:rPr>
        <w:t xml:space="preserve">     </w:t>
      </w:r>
      <w:bookmarkStart w:id="10" w:name="_Hlk50966757"/>
      <w:r w:rsidR="009C0959" w:rsidRPr="00CE4987">
        <w:rPr>
          <w:rFonts w:ascii="Cambria" w:hAnsi="Cambria" w:cs="Calibri"/>
          <w:b/>
          <w:bCs/>
          <w:sz w:val="24"/>
          <w:szCs w:val="24"/>
        </w:rPr>
        <w:t xml:space="preserve"> </w:t>
      </w:r>
      <w:r w:rsidR="00B72B06" w:rsidRPr="00CE4987">
        <w:rPr>
          <w:rFonts w:ascii="Cambria" w:hAnsi="Cambria" w:cs="Calibri"/>
          <w:b/>
          <w:bCs/>
          <w:sz w:val="24"/>
          <w:szCs w:val="24"/>
        </w:rPr>
        <w:t>Carlos Sanquintín Beras</w:t>
      </w:r>
      <w:r w:rsidR="003411A5" w:rsidRPr="00CE4987">
        <w:rPr>
          <w:rFonts w:ascii="Cambria" w:hAnsi="Cambria" w:cs="Calibri"/>
          <w:b/>
          <w:bCs/>
          <w:sz w:val="24"/>
          <w:szCs w:val="24"/>
        </w:rPr>
        <w:t xml:space="preserve">             </w:t>
      </w:r>
      <w:bookmarkEnd w:id="10"/>
      <w:r w:rsidR="00BE77DB" w:rsidRPr="00CE4987">
        <w:rPr>
          <w:rFonts w:ascii="Cambria" w:hAnsi="Cambria" w:cs="Calibri"/>
          <w:sz w:val="24"/>
          <w:szCs w:val="24"/>
        </w:rPr>
        <w:tab/>
        <w:t xml:space="preserve">                  </w:t>
      </w:r>
      <w:r w:rsidR="005F31D7" w:rsidRPr="00CE4987">
        <w:rPr>
          <w:rFonts w:ascii="Cambria" w:hAnsi="Cambria" w:cs="Calibri"/>
          <w:sz w:val="24"/>
          <w:szCs w:val="24"/>
        </w:rPr>
        <w:t xml:space="preserve"> </w:t>
      </w:r>
      <w:r w:rsidR="003411A5" w:rsidRPr="00CE4987">
        <w:rPr>
          <w:rFonts w:ascii="Cambria" w:hAnsi="Cambria" w:cs="Calibri"/>
          <w:b/>
          <w:sz w:val="24"/>
          <w:szCs w:val="24"/>
        </w:rPr>
        <w:t xml:space="preserve">  </w:t>
      </w:r>
      <w:r w:rsidR="009C0959" w:rsidRPr="00CE4987">
        <w:rPr>
          <w:rFonts w:ascii="Cambria" w:hAnsi="Cambria" w:cs="Calibri"/>
          <w:b/>
          <w:sz w:val="24"/>
          <w:szCs w:val="24"/>
        </w:rPr>
        <w:t xml:space="preserve">          </w:t>
      </w:r>
      <w:r w:rsidR="00BE77DB" w:rsidRPr="00CE4987">
        <w:rPr>
          <w:rFonts w:ascii="Cambria" w:hAnsi="Cambria" w:cs="Calibri"/>
          <w:b/>
          <w:bCs/>
          <w:sz w:val="24"/>
          <w:szCs w:val="24"/>
        </w:rPr>
        <w:t>Ana María Barceló Larocca</w:t>
      </w:r>
    </w:p>
    <w:p w14:paraId="2148E13F" w14:textId="35353F78" w:rsidR="0033500A" w:rsidRPr="00FB5D3D" w:rsidRDefault="00560EB6" w:rsidP="00522EB5">
      <w:pPr>
        <w:pStyle w:val="Prrafodelista"/>
        <w:tabs>
          <w:tab w:val="left" w:pos="0"/>
          <w:tab w:val="left" w:pos="3500"/>
        </w:tabs>
        <w:spacing w:after="0" w:line="240" w:lineRule="auto"/>
        <w:ind w:left="0"/>
        <w:rPr>
          <w:rFonts w:ascii="Cambria" w:eastAsia="Times New Roman" w:hAnsi="Cambria"/>
          <w:sz w:val="24"/>
          <w:szCs w:val="24"/>
          <w:lang w:eastAsia="es-DO"/>
        </w:rPr>
      </w:pPr>
      <w:r w:rsidRPr="00CE4987">
        <w:rPr>
          <w:rFonts w:ascii="Cambria" w:hAnsi="Cambria" w:cs="Calibri"/>
          <w:sz w:val="24"/>
          <w:szCs w:val="24"/>
        </w:rPr>
        <w:t xml:space="preserve">Enc. </w:t>
      </w:r>
      <w:r w:rsidR="00705636" w:rsidRPr="00CE4987">
        <w:rPr>
          <w:rFonts w:ascii="Cambria" w:hAnsi="Cambria" w:cs="Calibri"/>
          <w:sz w:val="24"/>
          <w:szCs w:val="24"/>
        </w:rPr>
        <w:t>D</w:t>
      </w:r>
      <w:r w:rsidR="00916E3A" w:rsidRPr="00CE4987">
        <w:rPr>
          <w:rFonts w:ascii="Cambria" w:hAnsi="Cambria" w:cs="Calibri"/>
          <w:sz w:val="24"/>
          <w:szCs w:val="24"/>
        </w:rPr>
        <w:t>iv</w:t>
      </w:r>
      <w:r w:rsidR="00705636" w:rsidRPr="00CE4987">
        <w:rPr>
          <w:rFonts w:ascii="Cambria" w:hAnsi="Cambria" w:cs="Calibri"/>
          <w:sz w:val="24"/>
          <w:szCs w:val="24"/>
        </w:rPr>
        <w:t>.</w:t>
      </w:r>
      <w:r w:rsidRPr="00CE4987">
        <w:rPr>
          <w:rFonts w:ascii="Cambria" w:hAnsi="Cambria" w:cs="Calibri"/>
          <w:sz w:val="24"/>
          <w:szCs w:val="24"/>
        </w:rPr>
        <w:t xml:space="preserve"> Planificación y Desarrollo</w:t>
      </w:r>
      <w:r w:rsidRPr="00CE4987">
        <w:rPr>
          <w:rFonts w:ascii="Cambria" w:hAnsi="Cambria" w:cs="Calibri"/>
          <w:sz w:val="24"/>
          <w:szCs w:val="24"/>
        </w:rPr>
        <w:tab/>
      </w:r>
      <w:r w:rsidRPr="00CE4987">
        <w:rPr>
          <w:rFonts w:ascii="Cambria" w:hAnsi="Cambria" w:cs="Calibri"/>
          <w:sz w:val="24"/>
          <w:szCs w:val="24"/>
        </w:rPr>
        <w:tab/>
      </w:r>
      <w:r w:rsidRPr="00CE4987">
        <w:rPr>
          <w:rFonts w:ascii="Cambria" w:hAnsi="Cambria" w:cs="Calibri"/>
          <w:sz w:val="24"/>
          <w:szCs w:val="24"/>
        </w:rPr>
        <w:tab/>
      </w:r>
      <w:r w:rsidR="00843498" w:rsidRPr="00CE4987">
        <w:rPr>
          <w:rFonts w:ascii="Cambria" w:hAnsi="Cambria" w:cs="Calibri"/>
          <w:sz w:val="24"/>
          <w:szCs w:val="24"/>
        </w:rPr>
        <w:t xml:space="preserve">            </w:t>
      </w:r>
      <w:r w:rsidRPr="00CE4987">
        <w:rPr>
          <w:rFonts w:ascii="Cambria" w:hAnsi="Cambria" w:cs="Calibri"/>
          <w:sz w:val="24"/>
          <w:szCs w:val="24"/>
        </w:rPr>
        <w:t>Director</w:t>
      </w:r>
      <w:r w:rsidR="00BE77DB" w:rsidRPr="00CE4987">
        <w:rPr>
          <w:rFonts w:ascii="Cambria" w:hAnsi="Cambria" w:cs="Calibri"/>
          <w:sz w:val="24"/>
          <w:szCs w:val="24"/>
        </w:rPr>
        <w:t>a</w:t>
      </w:r>
      <w:r w:rsidR="00705636" w:rsidRPr="00CE4987">
        <w:rPr>
          <w:rFonts w:ascii="Cambria" w:hAnsi="Cambria" w:cs="Calibri"/>
          <w:sz w:val="24"/>
          <w:szCs w:val="24"/>
        </w:rPr>
        <w:t xml:space="preserve"> </w:t>
      </w:r>
      <w:r w:rsidR="00BE77DB" w:rsidRPr="00CE4987">
        <w:rPr>
          <w:rFonts w:ascii="Cambria" w:hAnsi="Cambria" w:cs="Calibri"/>
          <w:sz w:val="24"/>
          <w:szCs w:val="24"/>
        </w:rPr>
        <w:t>Ejecutiva</w:t>
      </w:r>
      <w:r w:rsidR="00165D61" w:rsidRPr="00CE4987">
        <w:rPr>
          <w:rFonts w:ascii="Cambria" w:eastAsia="Times New Roman" w:hAnsi="Cambria"/>
          <w:sz w:val="24"/>
          <w:szCs w:val="24"/>
          <w:lang w:eastAsia="es-DO"/>
        </w:rPr>
        <w:t> </w:t>
      </w:r>
    </w:p>
    <w:sectPr w:rsidR="0033500A" w:rsidRPr="00FB5D3D" w:rsidSect="00075706"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FEBF" w14:textId="77777777" w:rsidR="00C92F14" w:rsidRDefault="00C92F14">
      <w:r>
        <w:separator/>
      </w:r>
    </w:p>
  </w:endnote>
  <w:endnote w:type="continuationSeparator" w:id="0">
    <w:p w14:paraId="50417F34" w14:textId="77777777" w:rsidR="00C92F14" w:rsidRDefault="00C9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4CE9" w14:textId="77777777" w:rsidR="00B30BA7" w:rsidRDefault="00174D3C">
    <w:pPr>
      <w:pStyle w:val="Piedepgina"/>
      <w:jc w:val="right"/>
    </w:pPr>
    <w:r>
      <w:fldChar w:fldCharType="begin"/>
    </w:r>
    <w:r w:rsidR="00B30BA7">
      <w:instrText xml:space="preserve"> PAGE   \* MERGEFORMAT </w:instrText>
    </w:r>
    <w:r>
      <w:fldChar w:fldCharType="separate"/>
    </w:r>
    <w:r w:rsidR="00145BC8">
      <w:rPr>
        <w:noProof/>
      </w:rPr>
      <w:t>3</w:t>
    </w:r>
    <w:r>
      <w:fldChar w:fldCharType="end"/>
    </w:r>
  </w:p>
  <w:p w14:paraId="636360EE" w14:textId="77777777" w:rsidR="00B30BA7" w:rsidRDefault="00B30B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1F64" w14:textId="77777777" w:rsidR="00C92F14" w:rsidRDefault="00C92F14">
      <w:r>
        <w:separator/>
      </w:r>
    </w:p>
  </w:footnote>
  <w:footnote w:type="continuationSeparator" w:id="0">
    <w:p w14:paraId="1E19B8A0" w14:textId="77777777" w:rsidR="00C92F14" w:rsidRDefault="00C9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5098"/>
    <w:multiLevelType w:val="hybridMultilevel"/>
    <w:tmpl w:val="46D614D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B55"/>
    <w:multiLevelType w:val="hybridMultilevel"/>
    <w:tmpl w:val="47D4F46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B20373"/>
    <w:multiLevelType w:val="hybridMultilevel"/>
    <w:tmpl w:val="F9D61C9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A9D"/>
    <w:multiLevelType w:val="hybridMultilevel"/>
    <w:tmpl w:val="7DD4BE9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3668E"/>
    <w:multiLevelType w:val="hybridMultilevel"/>
    <w:tmpl w:val="5CD0FF5C"/>
    <w:lvl w:ilvl="0" w:tplc="08A05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2EFA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448C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DACA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309C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F85A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0C66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D8C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06CB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22588"/>
    <w:multiLevelType w:val="hybridMultilevel"/>
    <w:tmpl w:val="248C8C4E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608C"/>
    <w:multiLevelType w:val="hybridMultilevel"/>
    <w:tmpl w:val="6D826C6A"/>
    <w:lvl w:ilvl="0" w:tplc="932C9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330C"/>
    <w:multiLevelType w:val="hybridMultilevel"/>
    <w:tmpl w:val="6D141E7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10F09"/>
    <w:multiLevelType w:val="hybridMultilevel"/>
    <w:tmpl w:val="46407B6A"/>
    <w:lvl w:ilvl="0" w:tplc="1C0A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8E70A14"/>
    <w:multiLevelType w:val="hybridMultilevel"/>
    <w:tmpl w:val="AC0AA17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062D2"/>
    <w:multiLevelType w:val="multilevel"/>
    <w:tmpl w:val="C00E90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0444A95"/>
    <w:multiLevelType w:val="hybridMultilevel"/>
    <w:tmpl w:val="F0E05A8E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17928"/>
    <w:multiLevelType w:val="hybridMultilevel"/>
    <w:tmpl w:val="112C3956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9660E"/>
    <w:multiLevelType w:val="hybridMultilevel"/>
    <w:tmpl w:val="FB56B97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E95090"/>
    <w:multiLevelType w:val="hybridMultilevel"/>
    <w:tmpl w:val="B394EBCC"/>
    <w:lvl w:ilvl="0" w:tplc="7C6258F8">
      <w:start w:val="3"/>
      <w:numFmt w:val="decimal"/>
      <w:lvlText w:val="%1."/>
      <w:lvlJc w:val="left"/>
      <w:pPr>
        <w:ind w:left="-360" w:hanging="360"/>
      </w:pPr>
      <w:rPr>
        <w:rFonts w:hint="default"/>
        <w:b/>
        <w:bCs w:val="0"/>
      </w:rPr>
    </w:lvl>
    <w:lvl w:ilvl="1" w:tplc="1C0A0019" w:tentative="1">
      <w:start w:val="1"/>
      <w:numFmt w:val="lowerLetter"/>
      <w:lvlText w:val="%2."/>
      <w:lvlJc w:val="left"/>
      <w:pPr>
        <w:ind w:left="360" w:hanging="360"/>
      </w:pPr>
    </w:lvl>
    <w:lvl w:ilvl="2" w:tplc="1C0A001B" w:tentative="1">
      <w:start w:val="1"/>
      <w:numFmt w:val="lowerRoman"/>
      <w:lvlText w:val="%3."/>
      <w:lvlJc w:val="right"/>
      <w:pPr>
        <w:ind w:left="1080" w:hanging="180"/>
      </w:pPr>
    </w:lvl>
    <w:lvl w:ilvl="3" w:tplc="1C0A000F" w:tentative="1">
      <w:start w:val="1"/>
      <w:numFmt w:val="decimal"/>
      <w:lvlText w:val="%4."/>
      <w:lvlJc w:val="left"/>
      <w:pPr>
        <w:ind w:left="1800" w:hanging="360"/>
      </w:pPr>
    </w:lvl>
    <w:lvl w:ilvl="4" w:tplc="1C0A0019" w:tentative="1">
      <w:start w:val="1"/>
      <w:numFmt w:val="lowerLetter"/>
      <w:lvlText w:val="%5."/>
      <w:lvlJc w:val="left"/>
      <w:pPr>
        <w:ind w:left="2520" w:hanging="360"/>
      </w:pPr>
    </w:lvl>
    <w:lvl w:ilvl="5" w:tplc="1C0A001B" w:tentative="1">
      <w:start w:val="1"/>
      <w:numFmt w:val="lowerRoman"/>
      <w:lvlText w:val="%6."/>
      <w:lvlJc w:val="right"/>
      <w:pPr>
        <w:ind w:left="3240" w:hanging="180"/>
      </w:pPr>
    </w:lvl>
    <w:lvl w:ilvl="6" w:tplc="1C0A000F" w:tentative="1">
      <w:start w:val="1"/>
      <w:numFmt w:val="decimal"/>
      <w:lvlText w:val="%7."/>
      <w:lvlJc w:val="left"/>
      <w:pPr>
        <w:ind w:left="3960" w:hanging="360"/>
      </w:pPr>
    </w:lvl>
    <w:lvl w:ilvl="7" w:tplc="1C0A0019" w:tentative="1">
      <w:start w:val="1"/>
      <w:numFmt w:val="lowerLetter"/>
      <w:lvlText w:val="%8."/>
      <w:lvlJc w:val="left"/>
      <w:pPr>
        <w:ind w:left="4680" w:hanging="360"/>
      </w:pPr>
    </w:lvl>
    <w:lvl w:ilvl="8" w:tplc="1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71801AF1"/>
    <w:multiLevelType w:val="hybridMultilevel"/>
    <w:tmpl w:val="D292B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5004A"/>
    <w:multiLevelType w:val="hybridMultilevel"/>
    <w:tmpl w:val="84BA5F68"/>
    <w:lvl w:ilvl="0" w:tplc="1E8ADCB4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C63FC"/>
    <w:multiLevelType w:val="hybridMultilevel"/>
    <w:tmpl w:val="1C0EB8F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E0BAF"/>
    <w:multiLevelType w:val="hybridMultilevel"/>
    <w:tmpl w:val="9794A5AE"/>
    <w:lvl w:ilvl="0" w:tplc="1C0A0013">
      <w:start w:val="1"/>
      <w:numFmt w:val="upperRoman"/>
      <w:lvlText w:val="%1."/>
      <w:lvlJc w:val="right"/>
      <w:pPr>
        <w:ind w:left="0" w:hanging="360"/>
      </w:pPr>
    </w:lvl>
    <w:lvl w:ilvl="1" w:tplc="1C0A0019" w:tentative="1">
      <w:start w:val="1"/>
      <w:numFmt w:val="lowerLetter"/>
      <w:lvlText w:val="%2."/>
      <w:lvlJc w:val="left"/>
      <w:pPr>
        <w:ind w:left="720" w:hanging="360"/>
      </w:pPr>
    </w:lvl>
    <w:lvl w:ilvl="2" w:tplc="1C0A001B" w:tentative="1">
      <w:start w:val="1"/>
      <w:numFmt w:val="lowerRoman"/>
      <w:lvlText w:val="%3."/>
      <w:lvlJc w:val="right"/>
      <w:pPr>
        <w:ind w:left="1440" w:hanging="180"/>
      </w:pPr>
    </w:lvl>
    <w:lvl w:ilvl="3" w:tplc="1C0A000F" w:tentative="1">
      <w:start w:val="1"/>
      <w:numFmt w:val="decimal"/>
      <w:lvlText w:val="%4."/>
      <w:lvlJc w:val="left"/>
      <w:pPr>
        <w:ind w:left="2160" w:hanging="360"/>
      </w:pPr>
    </w:lvl>
    <w:lvl w:ilvl="4" w:tplc="1C0A0019" w:tentative="1">
      <w:start w:val="1"/>
      <w:numFmt w:val="lowerLetter"/>
      <w:lvlText w:val="%5."/>
      <w:lvlJc w:val="left"/>
      <w:pPr>
        <w:ind w:left="2880" w:hanging="360"/>
      </w:pPr>
    </w:lvl>
    <w:lvl w:ilvl="5" w:tplc="1C0A001B" w:tentative="1">
      <w:start w:val="1"/>
      <w:numFmt w:val="lowerRoman"/>
      <w:lvlText w:val="%6."/>
      <w:lvlJc w:val="right"/>
      <w:pPr>
        <w:ind w:left="3600" w:hanging="180"/>
      </w:pPr>
    </w:lvl>
    <w:lvl w:ilvl="6" w:tplc="1C0A000F" w:tentative="1">
      <w:start w:val="1"/>
      <w:numFmt w:val="decimal"/>
      <w:lvlText w:val="%7."/>
      <w:lvlJc w:val="left"/>
      <w:pPr>
        <w:ind w:left="4320" w:hanging="360"/>
      </w:pPr>
    </w:lvl>
    <w:lvl w:ilvl="7" w:tplc="1C0A0019" w:tentative="1">
      <w:start w:val="1"/>
      <w:numFmt w:val="lowerLetter"/>
      <w:lvlText w:val="%8."/>
      <w:lvlJc w:val="left"/>
      <w:pPr>
        <w:ind w:left="5040" w:hanging="360"/>
      </w:pPr>
    </w:lvl>
    <w:lvl w:ilvl="8" w:tplc="1C0A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391348596">
    <w:abstractNumId w:val="17"/>
  </w:num>
  <w:num w:numId="2" w16cid:durableId="390231647">
    <w:abstractNumId w:val="6"/>
  </w:num>
  <w:num w:numId="3" w16cid:durableId="1829443569">
    <w:abstractNumId w:val="18"/>
  </w:num>
  <w:num w:numId="4" w16cid:durableId="1884323324">
    <w:abstractNumId w:val="7"/>
  </w:num>
  <w:num w:numId="5" w16cid:durableId="1304651421">
    <w:abstractNumId w:val="5"/>
  </w:num>
  <w:num w:numId="6" w16cid:durableId="927428488">
    <w:abstractNumId w:val="2"/>
  </w:num>
  <w:num w:numId="7" w16cid:durableId="177471749">
    <w:abstractNumId w:val="14"/>
  </w:num>
  <w:num w:numId="8" w16cid:durableId="790242986">
    <w:abstractNumId w:val="13"/>
  </w:num>
  <w:num w:numId="9" w16cid:durableId="1326082320">
    <w:abstractNumId w:val="1"/>
  </w:num>
  <w:num w:numId="10" w16cid:durableId="2109233437">
    <w:abstractNumId w:val="15"/>
  </w:num>
  <w:num w:numId="11" w16cid:durableId="921183913">
    <w:abstractNumId w:val="4"/>
  </w:num>
  <w:num w:numId="12" w16cid:durableId="905526889">
    <w:abstractNumId w:val="12"/>
  </w:num>
  <w:num w:numId="13" w16cid:durableId="670330552">
    <w:abstractNumId w:val="12"/>
  </w:num>
  <w:num w:numId="14" w16cid:durableId="1508011196">
    <w:abstractNumId w:val="10"/>
  </w:num>
  <w:num w:numId="15" w16cid:durableId="552041406">
    <w:abstractNumId w:val="8"/>
  </w:num>
  <w:num w:numId="16" w16cid:durableId="1674987840">
    <w:abstractNumId w:val="3"/>
  </w:num>
  <w:num w:numId="17" w16cid:durableId="369960086">
    <w:abstractNumId w:val="9"/>
  </w:num>
  <w:num w:numId="18" w16cid:durableId="508298274">
    <w:abstractNumId w:val="0"/>
  </w:num>
  <w:num w:numId="19" w16cid:durableId="1135638446">
    <w:abstractNumId w:val="11"/>
  </w:num>
  <w:num w:numId="20" w16cid:durableId="14629629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A0"/>
    <w:rsid w:val="000004D9"/>
    <w:rsid w:val="000005E4"/>
    <w:rsid w:val="00000A05"/>
    <w:rsid w:val="00002448"/>
    <w:rsid w:val="000027EA"/>
    <w:rsid w:val="00002BAB"/>
    <w:rsid w:val="0000390C"/>
    <w:rsid w:val="00016E6D"/>
    <w:rsid w:val="00020D6F"/>
    <w:rsid w:val="00021280"/>
    <w:rsid w:val="00021348"/>
    <w:rsid w:val="000217CB"/>
    <w:rsid w:val="00021E89"/>
    <w:rsid w:val="000228A6"/>
    <w:rsid w:val="00022EBC"/>
    <w:rsid w:val="00023FC6"/>
    <w:rsid w:val="000245A2"/>
    <w:rsid w:val="000273A0"/>
    <w:rsid w:val="00027765"/>
    <w:rsid w:val="0003000F"/>
    <w:rsid w:val="000302E3"/>
    <w:rsid w:val="000303BE"/>
    <w:rsid w:val="0003091B"/>
    <w:rsid w:val="000316B8"/>
    <w:rsid w:val="00033433"/>
    <w:rsid w:val="00033B91"/>
    <w:rsid w:val="00033BB7"/>
    <w:rsid w:val="00035238"/>
    <w:rsid w:val="00037285"/>
    <w:rsid w:val="00037A44"/>
    <w:rsid w:val="000439D4"/>
    <w:rsid w:val="000442DC"/>
    <w:rsid w:val="0004644A"/>
    <w:rsid w:val="000471BC"/>
    <w:rsid w:val="00051739"/>
    <w:rsid w:val="00052AA3"/>
    <w:rsid w:val="0005336B"/>
    <w:rsid w:val="00060AC1"/>
    <w:rsid w:val="00062666"/>
    <w:rsid w:val="00062B49"/>
    <w:rsid w:val="00066894"/>
    <w:rsid w:val="00066AE6"/>
    <w:rsid w:val="00067312"/>
    <w:rsid w:val="0007012C"/>
    <w:rsid w:val="00070F19"/>
    <w:rsid w:val="0007275C"/>
    <w:rsid w:val="00072F4E"/>
    <w:rsid w:val="00075706"/>
    <w:rsid w:val="0007666E"/>
    <w:rsid w:val="00076F17"/>
    <w:rsid w:val="00081B22"/>
    <w:rsid w:val="00084839"/>
    <w:rsid w:val="00085D4D"/>
    <w:rsid w:val="00086FD2"/>
    <w:rsid w:val="000874A9"/>
    <w:rsid w:val="00087568"/>
    <w:rsid w:val="00087FF7"/>
    <w:rsid w:val="00090990"/>
    <w:rsid w:val="00093B50"/>
    <w:rsid w:val="00093DB8"/>
    <w:rsid w:val="00094AA2"/>
    <w:rsid w:val="000968CA"/>
    <w:rsid w:val="00097738"/>
    <w:rsid w:val="00097A75"/>
    <w:rsid w:val="000A0C8C"/>
    <w:rsid w:val="000A2EB5"/>
    <w:rsid w:val="000A4062"/>
    <w:rsid w:val="000A51E3"/>
    <w:rsid w:val="000A6325"/>
    <w:rsid w:val="000A6765"/>
    <w:rsid w:val="000B1147"/>
    <w:rsid w:val="000B2387"/>
    <w:rsid w:val="000B2FA6"/>
    <w:rsid w:val="000B3C2D"/>
    <w:rsid w:val="000B3E18"/>
    <w:rsid w:val="000B41C3"/>
    <w:rsid w:val="000B428F"/>
    <w:rsid w:val="000B469C"/>
    <w:rsid w:val="000B53DC"/>
    <w:rsid w:val="000B7C5D"/>
    <w:rsid w:val="000C0EBA"/>
    <w:rsid w:val="000C15E9"/>
    <w:rsid w:val="000C16C7"/>
    <w:rsid w:val="000C423E"/>
    <w:rsid w:val="000C452A"/>
    <w:rsid w:val="000C4A5C"/>
    <w:rsid w:val="000C5BAF"/>
    <w:rsid w:val="000D04C1"/>
    <w:rsid w:val="000D0CA7"/>
    <w:rsid w:val="000D2C66"/>
    <w:rsid w:val="000D2DB4"/>
    <w:rsid w:val="000D2E41"/>
    <w:rsid w:val="000D416E"/>
    <w:rsid w:val="000D4C9D"/>
    <w:rsid w:val="000D54FF"/>
    <w:rsid w:val="000D567F"/>
    <w:rsid w:val="000D5A21"/>
    <w:rsid w:val="000E18F8"/>
    <w:rsid w:val="000E34AA"/>
    <w:rsid w:val="000E401E"/>
    <w:rsid w:val="000E5AA9"/>
    <w:rsid w:val="000E6121"/>
    <w:rsid w:val="000E6F3A"/>
    <w:rsid w:val="000F0475"/>
    <w:rsid w:val="000F25EE"/>
    <w:rsid w:val="000F3837"/>
    <w:rsid w:val="000F741B"/>
    <w:rsid w:val="000F7BE8"/>
    <w:rsid w:val="000F7D9A"/>
    <w:rsid w:val="000F7FBD"/>
    <w:rsid w:val="00101C6F"/>
    <w:rsid w:val="00101E61"/>
    <w:rsid w:val="001048B4"/>
    <w:rsid w:val="001054A4"/>
    <w:rsid w:val="00106518"/>
    <w:rsid w:val="00111CC4"/>
    <w:rsid w:val="0011293F"/>
    <w:rsid w:val="00112B55"/>
    <w:rsid w:val="0011440D"/>
    <w:rsid w:val="00114605"/>
    <w:rsid w:val="00115D93"/>
    <w:rsid w:val="00121261"/>
    <w:rsid w:val="001219E2"/>
    <w:rsid w:val="00121F1F"/>
    <w:rsid w:val="001233BA"/>
    <w:rsid w:val="00124FDE"/>
    <w:rsid w:val="001264EB"/>
    <w:rsid w:val="00126E59"/>
    <w:rsid w:val="0012713B"/>
    <w:rsid w:val="001272F3"/>
    <w:rsid w:val="00127ED9"/>
    <w:rsid w:val="0013050A"/>
    <w:rsid w:val="00140694"/>
    <w:rsid w:val="00142783"/>
    <w:rsid w:val="00143135"/>
    <w:rsid w:val="0014373E"/>
    <w:rsid w:val="00144418"/>
    <w:rsid w:val="00144AAE"/>
    <w:rsid w:val="00145BC8"/>
    <w:rsid w:val="00145C52"/>
    <w:rsid w:val="001475E4"/>
    <w:rsid w:val="00150027"/>
    <w:rsid w:val="00150CB6"/>
    <w:rsid w:val="0015106C"/>
    <w:rsid w:val="00151B07"/>
    <w:rsid w:val="001523AF"/>
    <w:rsid w:val="001531E4"/>
    <w:rsid w:val="00160DA7"/>
    <w:rsid w:val="001615D1"/>
    <w:rsid w:val="00163A4A"/>
    <w:rsid w:val="00164B62"/>
    <w:rsid w:val="00165D61"/>
    <w:rsid w:val="001662D9"/>
    <w:rsid w:val="00167D82"/>
    <w:rsid w:val="001703DC"/>
    <w:rsid w:val="00171E35"/>
    <w:rsid w:val="00172A45"/>
    <w:rsid w:val="001739A1"/>
    <w:rsid w:val="00173C2E"/>
    <w:rsid w:val="00174C4F"/>
    <w:rsid w:val="00174D3C"/>
    <w:rsid w:val="00176873"/>
    <w:rsid w:val="001770EF"/>
    <w:rsid w:val="0017736E"/>
    <w:rsid w:val="00177C98"/>
    <w:rsid w:val="00181AD8"/>
    <w:rsid w:val="00183629"/>
    <w:rsid w:val="001861C8"/>
    <w:rsid w:val="0019025C"/>
    <w:rsid w:val="00192116"/>
    <w:rsid w:val="00192778"/>
    <w:rsid w:val="001939F4"/>
    <w:rsid w:val="0019456A"/>
    <w:rsid w:val="0019490C"/>
    <w:rsid w:val="00195CB6"/>
    <w:rsid w:val="00197926"/>
    <w:rsid w:val="001A0AD0"/>
    <w:rsid w:val="001A1C49"/>
    <w:rsid w:val="001A4DF9"/>
    <w:rsid w:val="001A72FC"/>
    <w:rsid w:val="001A753B"/>
    <w:rsid w:val="001B02CC"/>
    <w:rsid w:val="001B27FB"/>
    <w:rsid w:val="001B320D"/>
    <w:rsid w:val="001B5E85"/>
    <w:rsid w:val="001B6070"/>
    <w:rsid w:val="001C16BE"/>
    <w:rsid w:val="001C2581"/>
    <w:rsid w:val="001C39EC"/>
    <w:rsid w:val="001C3D2A"/>
    <w:rsid w:val="001C4420"/>
    <w:rsid w:val="001C45EC"/>
    <w:rsid w:val="001C532E"/>
    <w:rsid w:val="001C5CF4"/>
    <w:rsid w:val="001C66C4"/>
    <w:rsid w:val="001C735C"/>
    <w:rsid w:val="001C75C5"/>
    <w:rsid w:val="001C7AE7"/>
    <w:rsid w:val="001C7F95"/>
    <w:rsid w:val="001D1D48"/>
    <w:rsid w:val="001D3B53"/>
    <w:rsid w:val="001D4E0B"/>
    <w:rsid w:val="001D544D"/>
    <w:rsid w:val="001D5B11"/>
    <w:rsid w:val="001D60A5"/>
    <w:rsid w:val="001D6C9E"/>
    <w:rsid w:val="001D6FC8"/>
    <w:rsid w:val="001E2B5E"/>
    <w:rsid w:val="001E2D5F"/>
    <w:rsid w:val="001E2D98"/>
    <w:rsid w:val="001E42EA"/>
    <w:rsid w:val="001E5791"/>
    <w:rsid w:val="001E773E"/>
    <w:rsid w:val="001E7AE7"/>
    <w:rsid w:val="001F069E"/>
    <w:rsid w:val="001F1B9A"/>
    <w:rsid w:val="001F1BF5"/>
    <w:rsid w:val="001F2E34"/>
    <w:rsid w:val="001F30CC"/>
    <w:rsid w:val="001F4505"/>
    <w:rsid w:val="001F4727"/>
    <w:rsid w:val="001F4960"/>
    <w:rsid w:val="001F519A"/>
    <w:rsid w:val="001F6686"/>
    <w:rsid w:val="001F67CE"/>
    <w:rsid w:val="001F714B"/>
    <w:rsid w:val="00202330"/>
    <w:rsid w:val="00203B42"/>
    <w:rsid w:val="00204E03"/>
    <w:rsid w:val="00205ABC"/>
    <w:rsid w:val="00206000"/>
    <w:rsid w:val="00207FB4"/>
    <w:rsid w:val="00211262"/>
    <w:rsid w:val="00211A3B"/>
    <w:rsid w:val="00212ACC"/>
    <w:rsid w:val="00214EBD"/>
    <w:rsid w:val="00215E26"/>
    <w:rsid w:val="00217E84"/>
    <w:rsid w:val="00222C4E"/>
    <w:rsid w:val="002233DB"/>
    <w:rsid w:val="0023047D"/>
    <w:rsid w:val="002320E8"/>
    <w:rsid w:val="002327BF"/>
    <w:rsid w:val="002355B8"/>
    <w:rsid w:val="00235FF8"/>
    <w:rsid w:val="00236703"/>
    <w:rsid w:val="0023687C"/>
    <w:rsid w:val="0024025E"/>
    <w:rsid w:val="0024328F"/>
    <w:rsid w:val="00243493"/>
    <w:rsid w:val="00245216"/>
    <w:rsid w:val="00246103"/>
    <w:rsid w:val="002464A5"/>
    <w:rsid w:val="00246B14"/>
    <w:rsid w:val="0024707B"/>
    <w:rsid w:val="00251DED"/>
    <w:rsid w:val="002523FA"/>
    <w:rsid w:val="00252DFC"/>
    <w:rsid w:val="002546B3"/>
    <w:rsid w:val="002571AD"/>
    <w:rsid w:val="002574C0"/>
    <w:rsid w:val="00263021"/>
    <w:rsid w:val="0026340B"/>
    <w:rsid w:val="002641CC"/>
    <w:rsid w:val="00264ABE"/>
    <w:rsid w:val="002701DB"/>
    <w:rsid w:val="00272E11"/>
    <w:rsid w:val="002754F4"/>
    <w:rsid w:val="00276B9D"/>
    <w:rsid w:val="0027779D"/>
    <w:rsid w:val="00281500"/>
    <w:rsid w:val="00281572"/>
    <w:rsid w:val="0028527F"/>
    <w:rsid w:val="00285E20"/>
    <w:rsid w:val="00286A26"/>
    <w:rsid w:val="00287448"/>
    <w:rsid w:val="002874CA"/>
    <w:rsid w:val="00287F4C"/>
    <w:rsid w:val="00290667"/>
    <w:rsid w:val="00290932"/>
    <w:rsid w:val="00290E41"/>
    <w:rsid w:val="00293165"/>
    <w:rsid w:val="00293A31"/>
    <w:rsid w:val="00293D65"/>
    <w:rsid w:val="00293FBE"/>
    <w:rsid w:val="0029744E"/>
    <w:rsid w:val="002A03FB"/>
    <w:rsid w:val="002A08A7"/>
    <w:rsid w:val="002A21A2"/>
    <w:rsid w:val="002A2E96"/>
    <w:rsid w:val="002A32B3"/>
    <w:rsid w:val="002A3539"/>
    <w:rsid w:val="002A38D0"/>
    <w:rsid w:val="002B0609"/>
    <w:rsid w:val="002B0A7C"/>
    <w:rsid w:val="002B2277"/>
    <w:rsid w:val="002B318A"/>
    <w:rsid w:val="002B3284"/>
    <w:rsid w:val="002B4531"/>
    <w:rsid w:val="002B456A"/>
    <w:rsid w:val="002B477B"/>
    <w:rsid w:val="002B71D8"/>
    <w:rsid w:val="002B7A12"/>
    <w:rsid w:val="002C3886"/>
    <w:rsid w:val="002C5322"/>
    <w:rsid w:val="002C5877"/>
    <w:rsid w:val="002D6639"/>
    <w:rsid w:val="002D70CA"/>
    <w:rsid w:val="002D7196"/>
    <w:rsid w:val="002E168E"/>
    <w:rsid w:val="002E16DF"/>
    <w:rsid w:val="002E18D5"/>
    <w:rsid w:val="002E1E51"/>
    <w:rsid w:val="002E2A63"/>
    <w:rsid w:val="002E31A5"/>
    <w:rsid w:val="002E3D16"/>
    <w:rsid w:val="002E5264"/>
    <w:rsid w:val="002E6F86"/>
    <w:rsid w:val="002F0F23"/>
    <w:rsid w:val="002F0FE2"/>
    <w:rsid w:val="002F1C16"/>
    <w:rsid w:val="002F222B"/>
    <w:rsid w:val="002F44FB"/>
    <w:rsid w:val="003011F2"/>
    <w:rsid w:val="00301AC0"/>
    <w:rsid w:val="00301CD3"/>
    <w:rsid w:val="00302A95"/>
    <w:rsid w:val="0030392C"/>
    <w:rsid w:val="00305E3E"/>
    <w:rsid w:val="00305E8B"/>
    <w:rsid w:val="00310A44"/>
    <w:rsid w:val="0031507A"/>
    <w:rsid w:val="00315AA6"/>
    <w:rsid w:val="00321079"/>
    <w:rsid w:val="00322AAE"/>
    <w:rsid w:val="00323611"/>
    <w:rsid w:val="00324ADA"/>
    <w:rsid w:val="003255C4"/>
    <w:rsid w:val="003259FC"/>
    <w:rsid w:val="00327D76"/>
    <w:rsid w:val="00331C8E"/>
    <w:rsid w:val="003320C0"/>
    <w:rsid w:val="00333D28"/>
    <w:rsid w:val="00333DCB"/>
    <w:rsid w:val="00334050"/>
    <w:rsid w:val="00334A77"/>
    <w:rsid w:val="0033500A"/>
    <w:rsid w:val="003367F1"/>
    <w:rsid w:val="003368CD"/>
    <w:rsid w:val="00336B3A"/>
    <w:rsid w:val="00336C65"/>
    <w:rsid w:val="003371F2"/>
    <w:rsid w:val="003411A5"/>
    <w:rsid w:val="0034172C"/>
    <w:rsid w:val="00341C56"/>
    <w:rsid w:val="00342338"/>
    <w:rsid w:val="00342D38"/>
    <w:rsid w:val="00343CF2"/>
    <w:rsid w:val="00345D2C"/>
    <w:rsid w:val="00346B95"/>
    <w:rsid w:val="00347C1C"/>
    <w:rsid w:val="00350EA0"/>
    <w:rsid w:val="00351E17"/>
    <w:rsid w:val="0035263C"/>
    <w:rsid w:val="00352D2E"/>
    <w:rsid w:val="00357E01"/>
    <w:rsid w:val="003621F1"/>
    <w:rsid w:val="00363221"/>
    <w:rsid w:val="003653FF"/>
    <w:rsid w:val="00365AFA"/>
    <w:rsid w:val="003668C4"/>
    <w:rsid w:val="0036777D"/>
    <w:rsid w:val="00372660"/>
    <w:rsid w:val="003729FB"/>
    <w:rsid w:val="00373374"/>
    <w:rsid w:val="00375BB4"/>
    <w:rsid w:val="00380186"/>
    <w:rsid w:val="00380AA9"/>
    <w:rsid w:val="00382AF3"/>
    <w:rsid w:val="003859A4"/>
    <w:rsid w:val="00387B8C"/>
    <w:rsid w:val="003902C9"/>
    <w:rsid w:val="00394D80"/>
    <w:rsid w:val="0039609C"/>
    <w:rsid w:val="00397334"/>
    <w:rsid w:val="003A0D83"/>
    <w:rsid w:val="003A1FFE"/>
    <w:rsid w:val="003A2280"/>
    <w:rsid w:val="003A6188"/>
    <w:rsid w:val="003A7E97"/>
    <w:rsid w:val="003B03B6"/>
    <w:rsid w:val="003B2A76"/>
    <w:rsid w:val="003B34B1"/>
    <w:rsid w:val="003B3F9B"/>
    <w:rsid w:val="003B66C2"/>
    <w:rsid w:val="003B69AB"/>
    <w:rsid w:val="003B6A5D"/>
    <w:rsid w:val="003B6FA4"/>
    <w:rsid w:val="003B7719"/>
    <w:rsid w:val="003C00F0"/>
    <w:rsid w:val="003C49F8"/>
    <w:rsid w:val="003C4D16"/>
    <w:rsid w:val="003C6049"/>
    <w:rsid w:val="003C6741"/>
    <w:rsid w:val="003C7CD6"/>
    <w:rsid w:val="003C7F8A"/>
    <w:rsid w:val="003C7F9B"/>
    <w:rsid w:val="003D02EE"/>
    <w:rsid w:val="003D0872"/>
    <w:rsid w:val="003D08BA"/>
    <w:rsid w:val="003D1379"/>
    <w:rsid w:val="003D1720"/>
    <w:rsid w:val="003D1A4A"/>
    <w:rsid w:val="003D2636"/>
    <w:rsid w:val="003D3E9E"/>
    <w:rsid w:val="003D694A"/>
    <w:rsid w:val="003D6D6F"/>
    <w:rsid w:val="003E0404"/>
    <w:rsid w:val="003E13DF"/>
    <w:rsid w:val="003E244F"/>
    <w:rsid w:val="003E372C"/>
    <w:rsid w:val="003E4F5B"/>
    <w:rsid w:val="003E5539"/>
    <w:rsid w:val="003E5705"/>
    <w:rsid w:val="003E5E43"/>
    <w:rsid w:val="003E60DD"/>
    <w:rsid w:val="003E680A"/>
    <w:rsid w:val="003E6F97"/>
    <w:rsid w:val="003F1ED5"/>
    <w:rsid w:val="003F4C0B"/>
    <w:rsid w:val="003F57F7"/>
    <w:rsid w:val="003F5C47"/>
    <w:rsid w:val="003F5D0C"/>
    <w:rsid w:val="003F6608"/>
    <w:rsid w:val="003F685D"/>
    <w:rsid w:val="00400951"/>
    <w:rsid w:val="00401CAC"/>
    <w:rsid w:val="00402DEA"/>
    <w:rsid w:val="004035C5"/>
    <w:rsid w:val="00403B27"/>
    <w:rsid w:val="00406BD0"/>
    <w:rsid w:val="00410277"/>
    <w:rsid w:val="00413941"/>
    <w:rsid w:val="004155A0"/>
    <w:rsid w:val="00416899"/>
    <w:rsid w:val="00416DFB"/>
    <w:rsid w:val="00416EBB"/>
    <w:rsid w:val="00420788"/>
    <w:rsid w:val="00422E01"/>
    <w:rsid w:val="00423DDA"/>
    <w:rsid w:val="0042524B"/>
    <w:rsid w:val="00426422"/>
    <w:rsid w:val="00432863"/>
    <w:rsid w:val="00433859"/>
    <w:rsid w:val="00434E1A"/>
    <w:rsid w:val="004354CC"/>
    <w:rsid w:val="00435A45"/>
    <w:rsid w:val="00435BE7"/>
    <w:rsid w:val="0043712C"/>
    <w:rsid w:val="00440CC7"/>
    <w:rsid w:val="00440F30"/>
    <w:rsid w:val="00441EE9"/>
    <w:rsid w:val="00442244"/>
    <w:rsid w:val="00447C0F"/>
    <w:rsid w:val="004505F0"/>
    <w:rsid w:val="00450DD0"/>
    <w:rsid w:val="00453405"/>
    <w:rsid w:val="00454883"/>
    <w:rsid w:val="00454C17"/>
    <w:rsid w:val="00455268"/>
    <w:rsid w:val="00456719"/>
    <w:rsid w:val="00456D04"/>
    <w:rsid w:val="004601EA"/>
    <w:rsid w:val="00460478"/>
    <w:rsid w:val="004616DF"/>
    <w:rsid w:val="00464214"/>
    <w:rsid w:val="00464F62"/>
    <w:rsid w:val="004675F9"/>
    <w:rsid w:val="00471C77"/>
    <w:rsid w:val="004749C4"/>
    <w:rsid w:val="00474B65"/>
    <w:rsid w:val="00481CBE"/>
    <w:rsid w:val="00481CD2"/>
    <w:rsid w:val="00483940"/>
    <w:rsid w:val="00484168"/>
    <w:rsid w:val="00484949"/>
    <w:rsid w:val="00485EF5"/>
    <w:rsid w:val="00485F8B"/>
    <w:rsid w:val="0048601C"/>
    <w:rsid w:val="00486074"/>
    <w:rsid w:val="00486116"/>
    <w:rsid w:val="004866BB"/>
    <w:rsid w:val="004869EF"/>
    <w:rsid w:val="00487946"/>
    <w:rsid w:val="004905A4"/>
    <w:rsid w:val="0049187A"/>
    <w:rsid w:val="004947AB"/>
    <w:rsid w:val="00496E85"/>
    <w:rsid w:val="004978AE"/>
    <w:rsid w:val="004A1375"/>
    <w:rsid w:val="004A13DC"/>
    <w:rsid w:val="004A14D9"/>
    <w:rsid w:val="004A3E9D"/>
    <w:rsid w:val="004A4DFC"/>
    <w:rsid w:val="004A5C67"/>
    <w:rsid w:val="004A5FA8"/>
    <w:rsid w:val="004A65C0"/>
    <w:rsid w:val="004A7202"/>
    <w:rsid w:val="004B1617"/>
    <w:rsid w:val="004B29CD"/>
    <w:rsid w:val="004B4572"/>
    <w:rsid w:val="004B5575"/>
    <w:rsid w:val="004B616F"/>
    <w:rsid w:val="004B788E"/>
    <w:rsid w:val="004C0523"/>
    <w:rsid w:val="004C143F"/>
    <w:rsid w:val="004C28C0"/>
    <w:rsid w:val="004C315C"/>
    <w:rsid w:val="004C3CDA"/>
    <w:rsid w:val="004C5CB9"/>
    <w:rsid w:val="004C66E0"/>
    <w:rsid w:val="004D0F78"/>
    <w:rsid w:val="004D1221"/>
    <w:rsid w:val="004D18D0"/>
    <w:rsid w:val="004D1F0A"/>
    <w:rsid w:val="004D2DAF"/>
    <w:rsid w:val="004D389E"/>
    <w:rsid w:val="004D38CD"/>
    <w:rsid w:val="004E01B2"/>
    <w:rsid w:val="004E03AC"/>
    <w:rsid w:val="004E268D"/>
    <w:rsid w:val="004E3579"/>
    <w:rsid w:val="004E5A1E"/>
    <w:rsid w:val="004E67FE"/>
    <w:rsid w:val="004E74D6"/>
    <w:rsid w:val="004F1159"/>
    <w:rsid w:val="004F4A48"/>
    <w:rsid w:val="004F53C0"/>
    <w:rsid w:val="004F5BAE"/>
    <w:rsid w:val="004F62B0"/>
    <w:rsid w:val="00500C20"/>
    <w:rsid w:val="005033E6"/>
    <w:rsid w:val="00503C10"/>
    <w:rsid w:val="00503EC2"/>
    <w:rsid w:val="00504397"/>
    <w:rsid w:val="00504A58"/>
    <w:rsid w:val="00504CCD"/>
    <w:rsid w:val="00507BAC"/>
    <w:rsid w:val="005109D1"/>
    <w:rsid w:val="005113E4"/>
    <w:rsid w:val="00513AD0"/>
    <w:rsid w:val="005140C5"/>
    <w:rsid w:val="0051565F"/>
    <w:rsid w:val="00515939"/>
    <w:rsid w:val="00517D44"/>
    <w:rsid w:val="005209E4"/>
    <w:rsid w:val="00521248"/>
    <w:rsid w:val="00521BB5"/>
    <w:rsid w:val="00522EB5"/>
    <w:rsid w:val="0052326A"/>
    <w:rsid w:val="00523F31"/>
    <w:rsid w:val="00526510"/>
    <w:rsid w:val="00527045"/>
    <w:rsid w:val="00527E64"/>
    <w:rsid w:val="005303FB"/>
    <w:rsid w:val="005316BA"/>
    <w:rsid w:val="00532DB2"/>
    <w:rsid w:val="005364EF"/>
    <w:rsid w:val="005365EB"/>
    <w:rsid w:val="00537343"/>
    <w:rsid w:val="005376BD"/>
    <w:rsid w:val="005379C5"/>
    <w:rsid w:val="0054077B"/>
    <w:rsid w:val="0054168F"/>
    <w:rsid w:val="0054391C"/>
    <w:rsid w:val="0054476D"/>
    <w:rsid w:val="00546514"/>
    <w:rsid w:val="00547A3B"/>
    <w:rsid w:val="00550EED"/>
    <w:rsid w:val="005514A0"/>
    <w:rsid w:val="00551988"/>
    <w:rsid w:val="00553E75"/>
    <w:rsid w:val="005565FA"/>
    <w:rsid w:val="00556E33"/>
    <w:rsid w:val="00557616"/>
    <w:rsid w:val="00557740"/>
    <w:rsid w:val="00560EB6"/>
    <w:rsid w:val="00561968"/>
    <w:rsid w:val="0056445C"/>
    <w:rsid w:val="005704DD"/>
    <w:rsid w:val="00570A6C"/>
    <w:rsid w:val="0057300A"/>
    <w:rsid w:val="005734BB"/>
    <w:rsid w:val="00574BE1"/>
    <w:rsid w:val="00574C96"/>
    <w:rsid w:val="00574E14"/>
    <w:rsid w:val="0057666F"/>
    <w:rsid w:val="0057669D"/>
    <w:rsid w:val="00576CED"/>
    <w:rsid w:val="0058084E"/>
    <w:rsid w:val="00580BCC"/>
    <w:rsid w:val="005813B9"/>
    <w:rsid w:val="00581625"/>
    <w:rsid w:val="00581CA6"/>
    <w:rsid w:val="00581E53"/>
    <w:rsid w:val="005842EE"/>
    <w:rsid w:val="00585747"/>
    <w:rsid w:val="00585F83"/>
    <w:rsid w:val="00587FDA"/>
    <w:rsid w:val="0059064D"/>
    <w:rsid w:val="0059105E"/>
    <w:rsid w:val="0059197F"/>
    <w:rsid w:val="00591D57"/>
    <w:rsid w:val="0059460B"/>
    <w:rsid w:val="005948BC"/>
    <w:rsid w:val="005969AA"/>
    <w:rsid w:val="00597671"/>
    <w:rsid w:val="005976CD"/>
    <w:rsid w:val="005A0C6C"/>
    <w:rsid w:val="005A1A15"/>
    <w:rsid w:val="005A2437"/>
    <w:rsid w:val="005A3AE7"/>
    <w:rsid w:val="005A3FEB"/>
    <w:rsid w:val="005A5450"/>
    <w:rsid w:val="005A5FE9"/>
    <w:rsid w:val="005A6B6A"/>
    <w:rsid w:val="005B0123"/>
    <w:rsid w:val="005B17FA"/>
    <w:rsid w:val="005B19C7"/>
    <w:rsid w:val="005B2AFA"/>
    <w:rsid w:val="005B54FC"/>
    <w:rsid w:val="005B5D1B"/>
    <w:rsid w:val="005B6D3C"/>
    <w:rsid w:val="005C0943"/>
    <w:rsid w:val="005C11CA"/>
    <w:rsid w:val="005C230B"/>
    <w:rsid w:val="005C4B89"/>
    <w:rsid w:val="005C59BB"/>
    <w:rsid w:val="005C755D"/>
    <w:rsid w:val="005D0734"/>
    <w:rsid w:val="005D08D3"/>
    <w:rsid w:val="005D1E26"/>
    <w:rsid w:val="005D2785"/>
    <w:rsid w:val="005D2927"/>
    <w:rsid w:val="005D31B6"/>
    <w:rsid w:val="005D3450"/>
    <w:rsid w:val="005D6D60"/>
    <w:rsid w:val="005D6F09"/>
    <w:rsid w:val="005D7691"/>
    <w:rsid w:val="005E154C"/>
    <w:rsid w:val="005E2137"/>
    <w:rsid w:val="005E27ED"/>
    <w:rsid w:val="005E3B5D"/>
    <w:rsid w:val="005E4883"/>
    <w:rsid w:val="005E4A26"/>
    <w:rsid w:val="005E4D10"/>
    <w:rsid w:val="005E5B2A"/>
    <w:rsid w:val="005E5BE9"/>
    <w:rsid w:val="005E7FBF"/>
    <w:rsid w:val="005F020D"/>
    <w:rsid w:val="005F02D9"/>
    <w:rsid w:val="005F23A9"/>
    <w:rsid w:val="005F2741"/>
    <w:rsid w:val="005F31D7"/>
    <w:rsid w:val="005F3573"/>
    <w:rsid w:val="005F39C4"/>
    <w:rsid w:val="005F3DCC"/>
    <w:rsid w:val="005F4CF3"/>
    <w:rsid w:val="005F4E4E"/>
    <w:rsid w:val="005F5693"/>
    <w:rsid w:val="005F68B8"/>
    <w:rsid w:val="006002E4"/>
    <w:rsid w:val="00602C9A"/>
    <w:rsid w:val="00604979"/>
    <w:rsid w:val="00606701"/>
    <w:rsid w:val="00606986"/>
    <w:rsid w:val="00606F47"/>
    <w:rsid w:val="0060766C"/>
    <w:rsid w:val="006079FB"/>
    <w:rsid w:val="006115B1"/>
    <w:rsid w:val="0061297D"/>
    <w:rsid w:val="00612AF2"/>
    <w:rsid w:val="006144E4"/>
    <w:rsid w:val="006156E8"/>
    <w:rsid w:val="006163AE"/>
    <w:rsid w:val="00616918"/>
    <w:rsid w:val="006177AA"/>
    <w:rsid w:val="0062116C"/>
    <w:rsid w:val="00621C1D"/>
    <w:rsid w:val="00623850"/>
    <w:rsid w:val="006244F3"/>
    <w:rsid w:val="00625FBC"/>
    <w:rsid w:val="00630711"/>
    <w:rsid w:val="00632ADA"/>
    <w:rsid w:val="00632C42"/>
    <w:rsid w:val="006373A8"/>
    <w:rsid w:val="0064079E"/>
    <w:rsid w:val="00640E19"/>
    <w:rsid w:val="00641B1A"/>
    <w:rsid w:val="00642E84"/>
    <w:rsid w:val="00643A92"/>
    <w:rsid w:val="006445EE"/>
    <w:rsid w:val="00644C1C"/>
    <w:rsid w:val="00645A8C"/>
    <w:rsid w:val="00652067"/>
    <w:rsid w:val="006530A7"/>
    <w:rsid w:val="00655410"/>
    <w:rsid w:val="006568C1"/>
    <w:rsid w:val="00656A3B"/>
    <w:rsid w:val="00657700"/>
    <w:rsid w:val="00657C43"/>
    <w:rsid w:val="006639F7"/>
    <w:rsid w:val="00663E89"/>
    <w:rsid w:val="006640FA"/>
    <w:rsid w:val="006653F0"/>
    <w:rsid w:val="00665741"/>
    <w:rsid w:val="00665D95"/>
    <w:rsid w:val="006723FF"/>
    <w:rsid w:val="00673B78"/>
    <w:rsid w:val="006764C6"/>
    <w:rsid w:val="00676708"/>
    <w:rsid w:val="00676D60"/>
    <w:rsid w:val="006773C1"/>
    <w:rsid w:val="006774C3"/>
    <w:rsid w:val="00677794"/>
    <w:rsid w:val="006824C5"/>
    <w:rsid w:val="006844F2"/>
    <w:rsid w:val="0068518B"/>
    <w:rsid w:val="00686AFD"/>
    <w:rsid w:val="00687D7D"/>
    <w:rsid w:val="00687F3C"/>
    <w:rsid w:val="006901F4"/>
    <w:rsid w:val="006907A6"/>
    <w:rsid w:val="00690AA7"/>
    <w:rsid w:val="00692BEC"/>
    <w:rsid w:val="00692FFE"/>
    <w:rsid w:val="00696279"/>
    <w:rsid w:val="006A06F8"/>
    <w:rsid w:val="006A1AA4"/>
    <w:rsid w:val="006A20AC"/>
    <w:rsid w:val="006A2D7B"/>
    <w:rsid w:val="006A4C0C"/>
    <w:rsid w:val="006A5CF6"/>
    <w:rsid w:val="006A68F7"/>
    <w:rsid w:val="006B0600"/>
    <w:rsid w:val="006B0623"/>
    <w:rsid w:val="006B1FD3"/>
    <w:rsid w:val="006B6A6B"/>
    <w:rsid w:val="006B7315"/>
    <w:rsid w:val="006B73E2"/>
    <w:rsid w:val="006C247E"/>
    <w:rsid w:val="006C325B"/>
    <w:rsid w:val="006C39C9"/>
    <w:rsid w:val="006C5B10"/>
    <w:rsid w:val="006C79D1"/>
    <w:rsid w:val="006D1769"/>
    <w:rsid w:val="006D48E0"/>
    <w:rsid w:val="006D4A00"/>
    <w:rsid w:val="006D5C4D"/>
    <w:rsid w:val="006E031A"/>
    <w:rsid w:val="006E32DA"/>
    <w:rsid w:val="006E4914"/>
    <w:rsid w:val="006F0E0A"/>
    <w:rsid w:val="006F211E"/>
    <w:rsid w:val="006F2732"/>
    <w:rsid w:val="006F4732"/>
    <w:rsid w:val="006F5DDF"/>
    <w:rsid w:val="006F78B6"/>
    <w:rsid w:val="006F7CD4"/>
    <w:rsid w:val="00701EC2"/>
    <w:rsid w:val="00705636"/>
    <w:rsid w:val="007070EC"/>
    <w:rsid w:val="00707342"/>
    <w:rsid w:val="00710725"/>
    <w:rsid w:val="0071773B"/>
    <w:rsid w:val="00721010"/>
    <w:rsid w:val="00721826"/>
    <w:rsid w:val="00723654"/>
    <w:rsid w:val="00724F8D"/>
    <w:rsid w:val="00726F57"/>
    <w:rsid w:val="00732990"/>
    <w:rsid w:val="00733787"/>
    <w:rsid w:val="007352BA"/>
    <w:rsid w:val="00735892"/>
    <w:rsid w:val="00735DF0"/>
    <w:rsid w:val="007363F3"/>
    <w:rsid w:val="00737D03"/>
    <w:rsid w:val="00737EF9"/>
    <w:rsid w:val="00743085"/>
    <w:rsid w:val="007445E3"/>
    <w:rsid w:val="00744A34"/>
    <w:rsid w:val="0074743B"/>
    <w:rsid w:val="007500E7"/>
    <w:rsid w:val="00750F71"/>
    <w:rsid w:val="00751B9A"/>
    <w:rsid w:val="007523D6"/>
    <w:rsid w:val="00752433"/>
    <w:rsid w:val="007525E3"/>
    <w:rsid w:val="007526FE"/>
    <w:rsid w:val="00752EBF"/>
    <w:rsid w:val="00755D48"/>
    <w:rsid w:val="00756E1D"/>
    <w:rsid w:val="00761074"/>
    <w:rsid w:val="00762878"/>
    <w:rsid w:val="00765163"/>
    <w:rsid w:val="007678C0"/>
    <w:rsid w:val="007707B6"/>
    <w:rsid w:val="00770F80"/>
    <w:rsid w:val="00771674"/>
    <w:rsid w:val="00771AC7"/>
    <w:rsid w:val="00772095"/>
    <w:rsid w:val="007722FB"/>
    <w:rsid w:val="00772D1F"/>
    <w:rsid w:val="0077481E"/>
    <w:rsid w:val="007759F1"/>
    <w:rsid w:val="007773CE"/>
    <w:rsid w:val="00784C48"/>
    <w:rsid w:val="0078503A"/>
    <w:rsid w:val="00785508"/>
    <w:rsid w:val="00785B39"/>
    <w:rsid w:val="00785C45"/>
    <w:rsid w:val="007911D2"/>
    <w:rsid w:val="007928A0"/>
    <w:rsid w:val="00793135"/>
    <w:rsid w:val="00793989"/>
    <w:rsid w:val="007939A8"/>
    <w:rsid w:val="00796979"/>
    <w:rsid w:val="007B1715"/>
    <w:rsid w:val="007B2528"/>
    <w:rsid w:val="007B388D"/>
    <w:rsid w:val="007B487B"/>
    <w:rsid w:val="007B4EB2"/>
    <w:rsid w:val="007B5167"/>
    <w:rsid w:val="007C037C"/>
    <w:rsid w:val="007C3288"/>
    <w:rsid w:val="007C3327"/>
    <w:rsid w:val="007C3BCF"/>
    <w:rsid w:val="007C4EBE"/>
    <w:rsid w:val="007C5683"/>
    <w:rsid w:val="007C6FE0"/>
    <w:rsid w:val="007D037E"/>
    <w:rsid w:val="007D0A56"/>
    <w:rsid w:val="007D1155"/>
    <w:rsid w:val="007D13C8"/>
    <w:rsid w:val="007D13CF"/>
    <w:rsid w:val="007D17C3"/>
    <w:rsid w:val="007D2C65"/>
    <w:rsid w:val="007D37E9"/>
    <w:rsid w:val="007D389C"/>
    <w:rsid w:val="007D7EB6"/>
    <w:rsid w:val="007E0A6C"/>
    <w:rsid w:val="007E1026"/>
    <w:rsid w:val="007E5FA3"/>
    <w:rsid w:val="007E62E2"/>
    <w:rsid w:val="007F1B7B"/>
    <w:rsid w:val="007F28AD"/>
    <w:rsid w:val="007F2919"/>
    <w:rsid w:val="007F3DC1"/>
    <w:rsid w:val="008003D7"/>
    <w:rsid w:val="00800657"/>
    <w:rsid w:val="00803B60"/>
    <w:rsid w:val="008060E2"/>
    <w:rsid w:val="008119FE"/>
    <w:rsid w:val="00812BAE"/>
    <w:rsid w:val="00812D2B"/>
    <w:rsid w:val="00814D47"/>
    <w:rsid w:val="0082049D"/>
    <w:rsid w:val="00824F27"/>
    <w:rsid w:val="00825629"/>
    <w:rsid w:val="0082710C"/>
    <w:rsid w:val="008271B3"/>
    <w:rsid w:val="0082786E"/>
    <w:rsid w:val="0083284D"/>
    <w:rsid w:val="00832F16"/>
    <w:rsid w:val="008339D5"/>
    <w:rsid w:val="00834C22"/>
    <w:rsid w:val="00835EDB"/>
    <w:rsid w:val="0083724D"/>
    <w:rsid w:val="0084182F"/>
    <w:rsid w:val="00843498"/>
    <w:rsid w:val="008455F3"/>
    <w:rsid w:val="00846610"/>
    <w:rsid w:val="00847D2B"/>
    <w:rsid w:val="008508E0"/>
    <w:rsid w:val="00851168"/>
    <w:rsid w:val="00851568"/>
    <w:rsid w:val="008515A6"/>
    <w:rsid w:val="008532F2"/>
    <w:rsid w:val="00857AF9"/>
    <w:rsid w:val="008618E6"/>
    <w:rsid w:val="00862510"/>
    <w:rsid w:val="008640AA"/>
    <w:rsid w:val="0086478A"/>
    <w:rsid w:val="008666B3"/>
    <w:rsid w:val="00866B19"/>
    <w:rsid w:val="00872117"/>
    <w:rsid w:val="00873184"/>
    <w:rsid w:val="00874A10"/>
    <w:rsid w:val="0087545C"/>
    <w:rsid w:val="00880074"/>
    <w:rsid w:val="008801C1"/>
    <w:rsid w:val="0088034E"/>
    <w:rsid w:val="008806EF"/>
    <w:rsid w:val="00881D8B"/>
    <w:rsid w:val="0088332E"/>
    <w:rsid w:val="00883884"/>
    <w:rsid w:val="00884BFC"/>
    <w:rsid w:val="00890293"/>
    <w:rsid w:val="00890FEF"/>
    <w:rsid w:val="008922FB"/>
    <w:rsid w:val="00893F27"/>
    <w:rsid w:val="008A01DC"/>
    <w:rsid w:val="008A1354"/>
    <w:rsid w:val="008A2155"/>
    <w:rsid w:val="008A3149"/>
    <w:rsid w:val="008A365D"/>
    <w:rsid w:val="008A36AE"/>
    <w:rsid w:val="008A51C3"/>
    <w:rsid w:val="008A6986"/>
    <w:rsid w:val="008A71A4"/>
    <w:rsid w:val="008A771F"/>
    <w:rsid w:val="008B1607"/>
    <w:rsid w:val="008B413E"/>
    <w:rsid w:val="008B4579"/>
    <w:rsid w:val="008B4B4D"/>
    <w:rsid w:val="008B6CE2"/>
    <w:rsid w:val="008B6D92"/>
    <w:rsid w:val="008C077F"/>
    <w:rsid w:val="008C1BC9"/>
    <w:rsid w:val="008C248E"/>
    <w:rsid w:val="008C2B7C"/>
    <w:rsid w:val="008C337B"/>
    <w:rsid w:val="008C4B05"/>
    <w:rsid w:val="008C615D"/>
    <w:rsid w:val="008D061A"/>
    <w:rsid w:val="008D094F"/>
    <w:rsid w:val="008D2935"/>
    <w:rsid w:val="008D3AE5"/>
    <w:rsid w:val="008D5556"/>
    <w:rsid w:val="008D6303"/>
    <w:rsid w:val="008D6448"/>
    <w:rsid w:val="008D6514"/>
    <w:rsid w:val="008D6C93"/>
    <w:rsid w:val="008D6DE4"/>
    <w:rsid w:val="008D7849"/>
    <w:rsid w:val="008D7AA4"/>
    <w:rsid w:val="008E090B"/>
    <w:rsid w:val="008E0C1D"/>
    <w:rsid w:val="008E3167"/>
    <w:rsid w:val="008E3613"/>
    <w:rsid w:val="008E4EA9"/>
    <w:rsid w:val="008E6953"/>
    <w:rsid w:val="008E6D79"/>
    <w:rsid w:val="008E6F85"/>
    <w:rsid w:val="008E7005"/>
    <w:rsid w:val="008F507E"/>
    <w:rsid w:val="008F688C"/>
    <w:rsid w:val="008F6950"/>
    <w:rsid w:val="008F71D6"/>
    <w:rsid w:val="008F7A80"/>
    <w:rsid w:val="0090062D"/>
    <w:rsid w:val="00901B22"/>
    <w:rsid w:val="0090372A"/>
    <w:rsid w:val="00905641"/>
    <w:rsid w:val="00906E8F"/>
    <w:rsid w:val="009079E8"/>
    <w:rsid w:val="009117AA"/>
    <w:rsid w:val="009129EE"/>
    <w:rsid w:val="00913DA9"/>
    <w:rsid w:val="00915701"/>
    <w:rsid w:val="00916E3A"/>
    <w:rsid w:val="00917EE6"/>
    <w:rsid w:val="0092159B"/>
    <w:rsid w:val="00921A84"/>
    <w:rsid w:val="00921F48"/>
    <w:rsid w:val="009238DA"/>
    <w:rsid w:val="009239DF"/>
    <w:rsid w:val="00930F9B"/>
    <w:rsid w:val="00932251"/>
    <w:rsid w:val="0093380B"/>
    <w:rsid w:val="0093403A"/>
    <w:rsid w:val="00935189"/>
    <w:rsid w:val="00937AD9"/>
    <w:rsid w:val="009400DE"/>
    <w:rsid w:val="00942E56"/>
    <w:rsid w:val="009442E2"/>
    <w:rsid w:val="009446DA"/>
    <w:rsid w:val="00945DA0"/>
    <w:rsid w:val="00946DB6"/>
    <w:rsid w:val="00947FAD"/>
    <w:rsid w:val="00953885"/>
    <w:rsid w:val="00954C36"/>
    <w:rsid w:val="00955851"/>
    <w:rsid w:val="0095610C"/>
    <w:rsid w:val="00960BB0"/>
    <w:rsid w:val="009624FD"/>
    <w:rsid w:val="00963430"/>
    <w:rsid w:val="009643B9"/>
    <w:rsid w:val="009650E8"/>
    <w:rsid w:val="00965132"/>
    <w:rsid w:val="00965309"/>
    <w:rsid w:val="009701A6"/>
    <w:rsid w:val="00971C3B"/>
    <w:rsid w:val="00972211"/>
    <w:rsid w:val="00973E91"/>
    <w:rsid w:val="009761F4"/>
    <w:rsid w:val="0098340F"/>
    <w:rsid w:val="00985B51"/>
    <w:rsid w:val="00986B0C"/>
    <w:rsid w:val="0099190B"/>
    <w:rsid w:val="00991B80"/>
    <w:rsid w:val="00993888"/>
    <w:rsid w:val="00994B36"/>
    <w:rsid w:val="009957C2"/>
    <w:rsid w:val="00995948"/>
    <w:rsid w:val="00995DA0"/>
    <w:rsid w:val="009A09E3"/>
    <w:rsid w:val="009A471A"/>
    <w:rsid w:val="009B0286"/>
    <w:rsid w:val="009B04B7"/>
    <w:rsid w:val="009B190A"/>
    <w:rsid w:val="009B2E48"/>
    <w:rsid w:val="009B3B62"/>
    <w:rsid w:val="009B60F7"/>
    <w:rsid w:val="009B6F49"/>
    <w:rsid w:val="009B7153"/>
    <w:rsid w:val="009C0959"/>
    <w:rsid w:val="009C0CE9"/>
    <w:rsid w:val="009C0D06"/>
    <w:rsid w:val="009C2061"/>
    <w:rsid w:val="009C3A5C"/>
    <w:rsid w:val="009C5DBE"/>
    <w:rsid w:val="009C6670"/>
    <w:rsid w:val="009C7846"/>
    <w:rsid w:val="009C7C54"/>
    <w:rsid w:val="009D36CA"/>
    <w:rsid w:val="009D3F45"/>
    <w:rsid w:val="009D5B0C"/>
    <w:rsid w:val="009D6A9A"/>
    <w:rsid w:val="009E02C9"/>
    <w:rsid w:val="009E0D07"/>
    <w:rsid w:val="009E1516"/>
    <w:rsid w:val="009E1FA7"/>
    <w:rsid w:val="009E4477"/>
    <w:rsid w:val="009E65A2"/>
    <w:rsid w:val="009E7549"/>
    <w:rsid w:val="009E7EAA"/>
    <w:rsid w:val="009F12EB"/>
    <w:rsid w:val="009F1DA2"/>
    <w:rsid w:val="009F3FCB"/>
    <w:rsid w:val="009F4DEB"/>
    <w:rsid w:val="009F5938"/>
    <w:rsid w:val="00A00BD0"/>
    <w:rsid w:val="00A01ADD"/>
    <w:rsid w:val="00A01AFE"/>
    <w:rsid w:val="00A03310"/>
    <w:rsid w:val="00A04141"/>
    <w:rsid w:val="00A06D48"/>
    <w:rsid w:val="00A116A3"/>
    <w:rsid w:val="00A11EC7"/>
    <w:rsid w:val="00A12524"/>
    <w:rsid w:val="00A12A95"/>
    <w:rsid w:val="00A168FE"/>
    <w:rsid w:val="00A17677"/>
    <w:rsid w:val="00A20F4F"/>
    <w:rsid w:val="00A235F2"/>
    <w:rsid w:val="00A25395"/>
    <w:rsid w:val="00A2587E"/>
    <w:rsid w:val="00A263E3"/>
    <w:rsid w:val="00A26808"/>
    <w:rsid w:val="00A276D4"/>
    <w:rsid w:val="00A27E24"/>
    <w:rsid w:val="00A329CD"/>
    <w:rsid w:val="00A340FE"/>
    <w:rsid w:val="00A34673"/>
    <w:rsid w:val="00A3556D"/>
    <w:rsid w:val="00A37CB6"/>
    <w:rsid w:val="00A40309"/>
    <w:rsid w:val="00A406F4"/>
    <w:rsid w:val="00A40A91"/>
    <w:rsid w:val="00A40BF5"/>
    <w:rsid w:val="00A41FDB"/>
    <w:rsid w:val="00A448E3"/>
    <w:rsid w:val="00A46634"/>
    <w:rsid w:val="00A500F2"/>
    <w:rsid w:val="00A520B3"/>
    <w:rsid w:val="00A53AAA"/>
    <w:rsid w:val="00A55AF3"/>
    <w:rsid w:val="00A60D66"/>
    <w:rsid w:val="00A61C65"/>
    <w:rsid w:val="00A61F38"/>
    <w:rsid w:val="00A65ACE"/>
    <w:rsid w:val="00A72BE6"/>
    <w:rsid w:val="00A7353E"/>
    <w:rsid w:val="00A7655C"/>
    <w:rsid w:val="00A80A89"/>
    <w:rsid w:val="00A8199A"/>
    <w:rsid w:val="00A8211F"/>
    <w:rsid w:val="00A82B1E"/>
    <w:rsid w:val="00A859A3"/>
    <w:rsid w:val="00A85BE3"/>
    <w:rsid w:val="00A861DC"/>
    <w:rsid w:val="00A86A88"/>
    <w:rsid w:val="00A86C54"/>
    <w:rsid w:val="00A90A1F"/>
    <w:rsid w:val="00A910FC"/>
    <w:rsid w:val="00A9516C"/>
    <w:rsid w:val="00A95C3E"/>
    <w:rsid w:val="00AA203E"/>
    <w:rsid w:val="00AA2F8A"/>
    <w:rsid w:val="00AA306D"/>
    <w:rsid w:val="00AA3AE8"/>
    <w:rsid w:val="00AA3C5D"/>
    <w:rsid w:val="00AA4175"/>
    <w:rsid w:val="00AA4A21"/>
    <w:rsid w:val="00AA4E1A"/>
    <w:rsid w:val="00AA5C73"/>
    <w:rsid w:val="00AB0F39"/>
    <w:rsid w:val="00AB2CB3"/>
    <w:rsid w:val="00AB6F21"/>
    <w:rsid w:val="00AC2F83"/>
    <w:rsid w:val="00AC30A8"/>
    <w:rsid w:val="00AC6182"/>
    <w:rsid w:val="00AC62AE"/>
    <w:rsid w:val="00AC78AD"/>
    <w:rsid w:val="00AD0816"/>
    <w:rsid w:val="00AD2D79"/>
    <w:rsid w:val="00AD3C9A"/>
    <w:rsid w:val="00AD497F"/>
    <w:rsid w:val="00AD4AFD"/>
    <w:rsid w:val="00AD69D3"/>
    <w:rsid w:val="00AE15AF"/>
    <w:rsid w:val="00AE1E48"/>
    <w:rsid w:val="00AE2B26"/>
    <w:rsid w:val="00AE2B60"/>
    <w:rsid w:val="00AE3D00"/>
    <w:rsid w:val="00AE6712"/>
    <w:rsid w:val="00AE6C00"/>
    <w:rsid w:val="00AE7011"/>
    <w:rsid w:val="00AF27D4"/>
    <w:rsid w:val="00AF2916"/>
    <w:rsid w:val="00AF4C05"/>
    <w:rsid w:val="00AF576E"/>
    <w:rsid w:val="00AF5EA2"/>
    <w:rsid w:val="00AF6276"/>
    <w:rsid w:val="00B00162"/>
    <w:rsid w:val="00B00AB5"/>
    <w:rsid w:val="00B0245E"/>
    <w:rsid w:val="00B03390"/>
    <w:rsid w:val="00B0357A"/>
    <w:rsid w:val="00B044B3"/>
    <w:rsid w:val="00B06997"/>
    <w:rsid w:val="00B07924"/>
    <w:rsid w:val="00B07FF5"/>
    <w:rsid w:val="00B11365"/>
    <w:rsid w:val="00B11415"/>
    <w:rsid w:val="00B121C2"/>
    <w:rsid w:val="00B12D47"/>
    <w:rsid w:val="00B14A73"/>
    <w:rsid w:val="00B16394"/>
    <w:rsid w:val="00B17E7B"/>
    <w:rsid w:val="00B216C2"/>
    <w:rsid w:val="00B23FC7"/>
    <w:rsid w:val="00B24EEB"/>
    <w:rsid w:val="00B253EA"/>
    <w:rsid w:val="00B2573F"/>
    <w:rsid w:val="00B264E7"/>
    <w:rsid w:val="00B27B87"/>
    <w:rsid w:val="00B30BA7"/>
    <w:rsid w:val="00B338CD"/>
    <w:rsid w:val="00B33C94"/>
    <w:rsid w:val="00B354C2"/>
    <w:rsid w:val="00B36121"/>
    <w:rsid w:val="00B371D6"/>
    <w:rsid w:val="00B372E4"/>
    <w:rsid w:val="00B37310"/>
    <w:rsid w:val="00B4060E"/>
    <w:rsid w:val="00B406E4"/>
    <w:rsid w:val="00B4439F"/>
    <w:rsid w:val="00B44853"/>
    <w:rsid w:val="00B45178"/>
    <w:rsid w:val="00B459FF"/>
    <w:rsid w:val="00B47096"/>
    <w:rsid w:val="00B5231B"/>
    <w:rsid w:val="00B52A0D"/>
    <w:rsid w:val="00B53211"/>
    <w:rsid w:val="00B53B6E"/>
    <w:rsid w:val="00B5441D"/>
    <w:rsid w:val="00B60D2E"/>
    <w:rsid w:val="00B60DBF"/>
    <w:rsid w:val="00B61783"/>
    <w:rsid w:val="00B61E14"/>
    <w:rsid w:val="00B6314D"/>
    <w:rsid w:val="00B65160"/>
    <w:rsid w:val="00B66D91"/>
    <w:rsid w:val="00B67239"/>
    <w:rsid w:val="00B678DA"/>
    <w:rsid w:val="00B70AF1"/>
    <w:rsid w:val="00B71795"/>
    <w:rsid w:val="00B7251D"/>
    <w:rsid w:val="00B72B06"/>
    <w:rsid w:val="00B72C7B"/>
    <w:rsid w:val="00B7311C"/>
    <w:rsid w:val="00B7330E"/>
    <w:rsid w:val="00B73CB7"/>
    <w:rsid w:val="00B749EB"/>
    <w:rsid w:val="00B762A2"/>
    <w:rsid w:val="00B776C4"/>
    <w:rsid w:val="00B800E0"/>
    <w:rsid w:val="00B80B61"/>
    <w:rsid w:val="00B81A88"/>
    <w:rsid w:val="00B82F40"/>
    <w:rsid w:val="00B83CD5"/>
    <w:rsid w:val="00B8480A"/>
    <w:rsid w:val="00B85F5A"/>
    <w:rsid w:val="00B91835"/>
    <w:rsid w:val="00B92534"/>
    <w:rsid w:val="00B925CC"/>
    <w:rsid w:val="00B93048"/>
    <w:rsid w:val="00B93887"/>
    <w:rsid w:val="00B93DEF"/>
    <w:rsid w:val="00B94D96"/>
    <w:rsid w:val="00B95343"/>
    <w:rsid w:val="00B97E99"/>
    <w:rsid w:val="00BA3CC6"/>
    <w:rsid w:val="00BA4445"/>
    <w:rsid w:val="00BA4A0A"/>
    <w:rsid w:val="00BA52B1"/>
    <w:rsid w:val="00BA6270"/>
    <w:rsid w:val="00BB132E"/>
    <w:rsid w:val="00BB22D5"/>
    <w:rsid w:val="00BB613C"/>
    <w:rsid w:val="00BC025F"/>
    <w:rsid w:val="00BC1A34"/>
    <w:rsid w:val="00BC1C3F"/>
    <w:rsid w:val="00BC2B6F"/>
    <w:rsid w:val="00BC2C9A"/>
    <w:rsid w:val="00BC3004"/>
    <w:rsid w:val="00BC3146"/>
    <w:rsid w:val="00BC3DFE"/>
    <w:rsid w:val="00BC4721"/>
    <w:rsid w:val="00BC5927"/>
    <w:rsid w:val="00BC7A06"/>
    <w:rsid w:val="00BD0466"/>
    <w:rsid w:val="00BD3854"/>
    <w:rsid w:val="00BD682A"/>
    <w:rsid w:val="00BD6F71"/>
    <w:rsid w:val="00BD74A4"/>
    <w:rsid w:val="00BD763E"/>
    <w:rsid w:val="00BE1893"/>
    <w:rsid w:val="00BE201B"/>
    <w:rsid w:val="00BE43EE"/>
    <w:rsid w:val="00BE75AC"/>
    <w:rsid w:val="00BE77DB"/>
    <w:rsid w:val="00BE78A2"/>
    <w:rsid w:val="00BF0AF2"/>
    <w:rsid w:val="00BF2FE0"/>
    <w:rsid w:val="00BF33CA"/>
    <w:rsid w:val="00BF3FF0"/>
    <w:rsid w:val="00BF4706"/>
    <w:rsid w:val="00BF6334"/>
    <w:rsid w:val="00BF7181"/>
    <w:rsid w:val="00C00B23"/>
    <w:rsid w:val="00C00D96"/>
    <w:rsid w:val="00C02FF3"/>
    <w:rsid w:val="00C031F7"/>
    <w:rsid w:val="00C032FA"/>
    <w:rsid w:val="00C04F78"/>
    <w:rsid w:val="00C05C89"/>
    <w:rsid w:val="00C072AE"/>
    <w:rsid w:val="00C11419"/>
    <w:rsid w:val="00C12AD9"/>
    <w:rsid w:val="00C13599"/>
    <w:rsid w:val="00C1380F"/>
    <w:rsid w:val="00C13C44"/>
    <w:rsid w:val="00C14C5C"/>
    <w:rsid w:val="00C1533B"/>
    <w:rsid w:val="00C162BC"/>
    <w:rsid w:val="00C16B02"/>
    <w:rsid w:val="00C16C6A"/>
    <w:rsid w:val="00C16C86"/>
    <w:rsid w:val="00C16EAD"/>
    <w:rsid w:val="00C20D68"/>
    <w:rsid w:val="00C21146"/>
    <w:rsid w:val="00C219F2"/>
    <w:rsid w:val="00C22E17"/>
    <w:rsid w:val="00C2515D"/>
    <w:rsid w:val="00C25E6A"/>
    <w:rsid w:val="00C303A6"/>
    <w:rsid w:val="00C31304"/>
    <w:rsid w:val="00C31578"/>
    <w:rsid w:val="00C32663"/>
    <w:rsid w:val="00C32E8B"/>
    <w:rsid w:val="00C3310F"/>
    <w:rsid w:val="00C35EA9"/>
    <w:rsid w:val="00C3682F"/>
    <w:rsid w:val="00C36A4F"/>
    <w:rsid w:val="00C36D6F"/>
    <w:rsid w:val="00C37108"/>
    <w:rsid w:val="00C41FBD"/>
    <w:rsid w:val="00C43583"/>
    <w:rsid w:val="00C447E0"/>
    <w:rsid w:val="00C45137"/>
    <w:rsid w:val="00C45A28"/>
    <w:rsid w:val="00C46627"/>
    <w:rsid w:val="00C5064E"/>
    <w:rsid w:val="00C51312"/>
    <w:rsid w:val="00C5231A"/>
    <w:rsid w:val="00C542B3"/>
    <w:rsid w:val="00C546E8"/>
    <w:rsid w:val="00C55A68"/>
    <w:rsid w:val="00C57B8C"/>
    <w:rsid w:val="00C606B9"/>
    <w:rsid w:val="00C60A67"/>
    <w:rsid w:val="00C61F81"/>
    <w:rsid w:val="00C66D93"/>
    <w:rsid w:val="00C70C88"/>
    <w:rsid w:val="00C74A0F"/>
    <w:rsid w:val="00C74E51"/>
    <w:rsid w:val="00C80093"/>
    <w:rsid w:val="00C810DB"/>
    <w:rsid w:val="00C82CFE"/>
    <w:rsid w:val="00C83F3B"/>
    <w:rsid w:val="00C84D2A"/>
    <w:rsid w:val="00C86574"/>
    <w:rsid w:val="00C90BDF"/>
    <w:rsid w:val="00C90C1C"/>
    <w:rsid w:val="00C90DB7"/>
    <w:rsid w:val="00C91DDF"/>
    <w:rsid w:val="00C92F14"/>
    <w:rsid w:val="00C92F4F"/>
    <w:rsid w:val="00C97973"/>
    <w:rsid w:val="00C97B90"/>
    <w:rsid w:val="00CA21E8"/>
    <w:rsid w:val="00CA2859"/>
    <w:rsid w:val="00CA335D"/>
    <w:rsid w:val="00CA5403"/>
    <w:rsid w:val="00CA6B04"/>
    <w:rsid w:val="00CB1596"/>
    <w:rsid w:val="00CB1A13"/>
    <w:rsid w:val="00CB265A"/>
    <w:rsid w:val="00CB35DD"/>
    <w:rsid w:val="00CB4105"/>
    <w:rsid w:val="00CB5D23"/>
    <w:rsid w:val="00CC156A"/>
    <w:rsid w:val="00CC1C06"/>
    <w:rsid w:val="00CC2243"/>
    <w:rsid w:val="00CC3CC3"/>
    <w:rsid w:val="00CC3FC9"/>
    <w:rsid w:val="00CC4081"/>
    <w:rsid w:val="00CC67B3"/>
    <w:rsid w:val="00CC67F0"/>
    <w:rsid w:val="00CC736E"/>
    <w:rsid w:val="00CD112C"/>
    <w:rsid w:val="00CD2C26"/>
    <w:rsid w:val="00CD2D15"/>
    <w:rsid w:val="00CD4D8D"/>
    <w:rsid w:val="00CD4DC2"/>
    <w:rsid w:val="00CD4DC6"/>
    <w:rsid w:val="00CD5881"/>
    <w:rsid w:val="00CD6924"/>
    <w:rsid w:val="00CE12E1"/>
    <w:rsid w:val="00CE4987"/>
    <w:rsid w:val="00CE5971"/>
    <w:rsid w:val="00CF194A"/>
    <w:rsid w:val="00CF595A"/>
    <w:rsid w:val="00D00AB4"/>
    <w:rsid w:val="00D00D80"/>
    <w:rsid w:val="00D03540"/>
    <w:rsid w:val="00D05F0B"/>
    <w:rsid w:val="00D06DE0"/>
    <w:rsid w:val="00D07BE6"/>
    <w:rsid w:val="00D11284"/>
    <w:rsid w:val="00D116DB"/>
    <w:rsid w:val="00D1235B"/>
    <w:rsid w:val="00D13333"/>
    <w:rsid w:val="00D13AB6"/>
    <w:rsid w:val="00D14BD9"/>
    <w:rsid w:val="00D151FF"/>
    <w:rsid w:val="00D155A9"/>
    <w:rsid w:val="00D15654"/>
    <w:rsid w:val="00D167A1"/>
    <w:rsid w:val="00D211C5"/>
    <w:rsid w:val="00D2387A"/>
    <w:rsid w:val="00D24C82"/>
    <w:rsid w:val="00D24CC9"/>
    <w:rsid w:val="00D2546A"/>
    <w:rsid w:val="00D25F73"/>
    <w:rsid w:val="00D26551"/>
    <w:rsid w:val="00D27487"/>
    <w:rsid w:val="00D32344"/>
    <w:rsid w:val="00D325FC"/>
    <w:rsid w:val="00D42ADE"/>
    <w:rsid w:val="00D4383F"/>
    <w:rsid w:val="00D44FCB"/>
    <w:rsid w:val="00D4511A"/>
    <w:rsid w:val="00D45C93"/>
    <w:rsid w:val="00D510C3"/>
    <w:rsid w:val="00D511E6"/>
    <w:rsid w:val="00D5300D"/>
    <w:rsid w:val="00D535C7"/>
    <w:rsid w:val="00D53790"/>
    <w:rsid w:val="00D53E23"/>
    <w:rsid w:val="00D541F5"/>
    <w:rsid w:val="00D54F6A"/>
    <w:rsid w:val="00D57612"/>
    <w:rsid w:val="00D57945"/>
    <w:rsid w:val="00D57D02"/>
    <w:rsid w:val="00D602D7"/>
    <w:rsid w:val="00D62125"/>
    <w:rsid w:val="00D63528"/>
    <w:rsid w:val="00D65FF0"/>
    <w:rsid w:val="00D714C7"/>
    <w:rsid w:val="00D72C0D"/>
    <w:rsid w:val="00D754C9"/>
    <w:rsid w:val="00D755AD"/>
    <w:rsid w:val="00D76B66"/>
    <w:rsid w:val="00D82274"/>
    <w:rsid w:val="00D829B1"/>
    <w:rsid w:val="00D85076"/>
    <w:rsid w:val="00D872A4"/>
    <w:rsid w:val="00D9000A"/>
    <w:rsid w:val="00D90102"/>
    <w:rsid w:val="00D90294"/>
    <w:rsid w:val="00D90DE5"/>
    <w:rsid w:val="00D9198E"/>
    <w:rsid w:val="00D91CF9"/>
    <w:rsid w:val="00D92088"/>
    <w:rsid w:val="00D950BE"/>
    <w:rsid w:val="00DA0A92"/>
    <w:rsid w:val="00DA0E50"/>
    <w:rsid w:val="00DA2CF9"/>
    <w:rsid w:val="00DA3CB7"/>
    <w:rsid w:val="00DA42E5"/>
    <w:rsid w:val="00DA466A"/>
    <w:rsid w:val="00DB2055"/>
    <w:rsid w:val="00DB2B68"/>
    <w:rsid w:val="00DB4E2E"/>
    <w:rsid w:val="00DB5AEE"/>
    <w:rsid w:val="00DB6173"/>
    <w:rsid w:val="00DB6193"/>
    <w:rsid w:val="00DB64E6"/>
    <w:rsid w:val="00DB6AB3"/>
    <w:rsid w:val="00DC1288"/>
    <w:rsid w:val="00DC1D3E"/>
    <w:rsid w:val="00DC2F72"/>
    <w:rsid w:val="00DC306F"/>
    <w:rsid w:val="00DC4EA5"/>
    <w:rsid w:val="00DC5D81"/>
    <w:rsid w:val="00DC5FFE"/>
    <w:rsid w:val="00DC6A90"/>
    <w:rsid w:val="00DD05E1"/>
    <w:rsid w:val="00DD3B4B"/>
    <w:rsid w:val="00DD57C0"/>
    <w:rsid w:val="00DE19A2"/>
    <w:rsid w:val="00DE3BDB"/>
    <w:rsid w:val="00DE5393"/>
    <w:rsid w:val="00DE5763"/>
    <w:rsid w:val="00DE5823"/>
    <w:rsid w:val="00DF2F70"/>
    <w:rsid w:val="00DF3739"/>
    <w:rsid w:val="00DF39A9"/>
    <w:rsid w:val="00DF7C99"/>
    <w:rsid w:val="00E0051E"/>
    <w:rsid w:val="00E01FD9"/>
    <w:rsid w:val="00E03B24"/>
    <w:rsid w:val="00E15DCD"/>
    <w:rsid w:val="00E17659"/>
    <w:rsid w:val="00E21804"/>
    <w:rsid w:val="00E22AF6"/>
    <w:rsid w:val="00E2392F"/>
    <w:rsid w:val="00E2614E"/>
    <w:rsid w:val="00E27653"/>
    <w:rsid w:val="00E2781F"/>
    <w:rsid w:val="00E3084E"/>
    <w:rsid w:val="00E30F50"/>
    <w:rsid w:val="00E331AF"/>
    <w:rsid w:val="00E3389A"/>
    <w:rsid w:val="00E34599"/>
    <w:rsid w:val="00E34ED7"/>
    <w:rsid w:val="00E35098"/>
    <w:rsid w:val="00E35303"/>
    <w:rsid w:val="00E35560"/>
    <w:rsid w:val="00E356EF"/>
    <w:rsid w:val="00E35858"/>
    <w:rsid w:val="00E36616"/>
    <w:rsid w:val="00E376C2"/>
    <w:rsid w:val="00E424AB"/>
    <w:rsid w:val="00E43804"/>
    <w:rsid w:val="00E46265"/>
    <w:rsid w:val="00E4728B"/>
    <w:rsid w:val="00E475F6"/>
    <w:rsid w:val="00E4795F"/>
    <w:rsid w:val="00E47DBE"/>
    <w:rsid w:val="00E52935"/>
    <w:rsid w:val="00E53C1B"/>
    <w:rsid w:val="00E544AF"/>
    <w:rsid w:val="00E545E7"/>
    <w:rsid w:val="00E55924"/>
    <w:rsid w:val="00E563CD"/>
    <w:rsid w:val="00E64F45"/>
    <w:rsid w:val="00E66E2D"/>
    <w:rsid w:val="00E66FEC"/>
    <w:rsid w:val="00E71BD6"/>
    <w:rsid w:val="00E71F75"/>
    <w:rsid w:val="00E72C79"/>
    <w:rsid w:val="00E733C1"/>
    <w:rsid w:val="00E74BB3"/>
    <w:rsid w:val="00E76380"/>
    <w:rsid w:val="00E76BD7"/>
    <w:rsid w:val="00E772FB"/>
    <w:rsid w:val="00E77AF1"/>
    <w:rsid w:val="00E839D7"/>
    <w:rsid w:val="00E85504"/>
    <w:rsid w:val="00E86839"/>
    <w:rsid w:val="00E86AC0"/>
    <w:rsid w:val="00E902D7"/>
    <w:rsid w:val="00E9118D"/>
    <w:rsid w:val="00E92AF2"/>
    <w:rsid w:val="00E94644"/>
    <w:rsid w:val="00E94E22"/>
    <w:rsid w:val="00E95772"/>
    <w:rsid w:val="00E95863"/>
    <w:rsid w:val="00E96502"/>
    <w:rsid w:val="00E976DA"/>
    <w:rsid w:val="00E9782B"/>
    <w:rsid w:val="00EA16AE"/>
    <w:rsid w:val="00EA1F05"/>
    <w:rsid w:val="00EA397F"/>
    <w:rsid w:val="00EA3A25"/>
    <w:rsid w:val="00EA3C00"/>
    <w:rsid w:val="00EA7126"/>
    <w:rsid w:val="00EB1B4E"/>
    <w:rsid w:val="00EB4CC7"/>
    <w:rsid w:val="00EB6BF8"/>
    <w:rsid w:val="00EB7289"/>
    <w:rsid w:val="00EC0F87"/>
    <w:rsid w:val="00EC1548"/>
    <w:rsid w:val="00EC26BA"/>
    <w:rsid w:val="00EC321D"/>
    <w:rsid w:val="00EC4805"/>
    <w:rsid w:val="00EC54CE"/>
    <w:rsid w:val="00EC7B0E"/>
    <w:rsid w:val="00ED0E54"/>
    <w:rsid w:val="00ED27F3"/>
    <w:rsid w:val="00ED2FA5"/>
    <w:rsid w:val="00ED5800"/>
    <w:rsid w:val="00ED6BA3"/>
    <w:rsid w:val="00EE1FC5"/>
    <w:rsid w:val="00EE2601"/>
    <w:rsid w:val="00EE41BB"/>
    <w:rsid w:val="00EE47DF"/>
    <w:rsid w:val="00EE50E5"/>
    <w:rsid w:val="00EE634A"/>
    <w:rsid w:val="00EE69E9"/>
    <w:rsid w:val="00EE6A47"/>
    <w:rsid w:val="00EF221D"/>
    <w:rsid w:val="00EF7602"/>
    <w:rsid w:val="00EF7760"/>
    <w:rsid w:val="00EF7830"/>
    <w:rsid w:val="00EF7BDD"/>
    <w:rsid w:val="00F000C5"/>
    <w:rsid w:val="00F017A6"/>
    <w:rsid w:val="00F03AD9"/>
    <w:rsid w:val="00F07DFA"/>
    <w:rsid w:val="00F12289"/>
    <w:rsid w:val="00F144AA"/>
    <w:rsid w:val="00F1550E"/>
    <w:rsid w:val="00F15C15"/>
    <w:rsid w:val="00F16760"/>
    <w:rsid w:val="00F20D1E"/>
    <w:rsid w:val="00F21866"/>
    <w:rsid w:val="00F25C5E"/>
    <w:rsid w:val="00F26743"/>
    <w:rsid w:val="00F27D3D"/>
    <w:rsid w:val="00F32CAF"/>
    <w:rsid w:val="00F34C9D"/>
    <w:rsid w:val="00F43C30"/>
    <w:rsid w:val="00F4516F"/>
    <w:rsid w:val="00F47910"/>
    <w:rsid w:val="00F47EF8"/>
    <w:rsid w:val="00F51916"/>
    <w:rsid w:val="00F51A2F"/>
    <w:rsid w:val="00F5598A"/>
    <w:rsid w:val="00F55FD0"/>
    <w:rsid w:val="00F56251"/>
    <w:rsid w:val="00F56C58"/>
    <w:rsid w:val="00F60017"/>
    <w:rsid w:val="00F62BB8"/>
    <w:rsid w:val="00F63A6B"/>
    <w:rsid w:val="00F6448D"/>
    <w:rsid w:val="00F6463B"/>
    <w:rsid w:val="00F64CFB"/>
    <w:rsid w:val="00F70FCA"/>
    <w:rsid w:val="00F71FF6"/>
    <w:rsid w:val="00F740ED"/>
    <w:rsid w:val="00F773BC"/>
    <w:rsid w:val="00F7760D"/>
    <w:rsid w:val="00F81D10"/>
    <w:rsid w:val="00F81EE1"/>
    <w:rsid w:val="00F84829"/>
    <w:rsid w:val="00F84E43"/>
    <w:rsid w:val="00F87DB1"/>
    <w:rsid w:val="00F91053"/>
    <w:rsid w:val="00F929DA"/>
    <w:rsid w:val="00F93462"/>
    <w:rsid w:val="00F93491"/>
    <w:rsid w:val="00F939EE"/>
    <w:rsid w:val="00F95BC7"/>
    <w:rsid w:val="00F965EF"/>
    <w:rsid w:val="00F9685B"/>
    <w:rsid w:val="00F979AB"/>
    <w:rsid w:val="00FA0873"/>
    <w:rsid w:val="00FA0AFA"/>
    <w:rsid w:val="00FA18B6"/>
    <w:rsid w:val="00FA25D4"/>
    <w:rsid w:val="00FA29FB"/>
    <w:rsid w:val="00FA4A75"/>
    <w:rsid w:val="00FA5B58"/>
    <w:rsid w:val="00FA6AE1"/>
    <w:rsid w:val="00FB019A"/>
    <w:rsid w:val="00FB4338"/>
    <w:rsid w:val="00FB44FF"/>
    <w:rsid w:val="00FB5D3D"/>
    <w:rsid w:val="00FB605D"/>
    <w:rsid w:val="00FB637A"/>
    <w:rsid w:val="00FB6E27"/>
    <w:rsid w:val="00FB7CCC"/>
    <w:rsid w:val="00FC1649"/>
    <w:rsid w:val="00FC3415"/>
    <w:rsid w:val="00FC395B"/>
    <w:rsid w:val="00FC7CC1"/>
    <w:rsid w:val="00FD0F8B"/>
    <w:rsid w:val="00FD1C82"/>
    <w:rsid w:val="00FD2591"/>
    <w:rsid w:val="00FD374A"/>
    <w:rsid w:val="00FD3D13"/>
    <w:rsid w:val="00FD4916"/>
    <w:rsid w:val="00FD5ED7"/>
    <w:rsid w:val="00FD6002"/>
    <w:rsid w:val="00FD61E8"/>
    <w:rsid w:val="00FD625B"/>
    <w:rsid w:val="00FD627D"/>
    <w:rsid w:val="00FD655D"/>
    <w:rsid w:val="00FD69D1"/>
    <w:rsid w:val="00FE0F29"/>
    <w:rsid w:val="00FE10C2"/>
    <w:rsid w:val="00FE1971"/>
    <w:rsid w:val="00FE2DFB"/>
    <w:rsid w:val="00FE30AE"/>
    <w:rsid w:val="00FE457B"/>
    <w:rsid w:val="00FE5C97"/>
    <w:rsid w:val="00FE602A"/>
    <w:rsid w:val="00FE7469"/>
    <w:rsid w:val="00FF02B4"/>
    <w:rsid w:val="00FF0B1C"/>
    <w:rsid w:val="00FF2341"/>
    <w:rsid w:val="00FF2A7E"/>
    <w:rsid w:val="00FF4873"/>
    <w:rsid w:val="00FF5FFF"/>
    <w:rsid w:val="00FF6277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FE404"/>
  <w15:docId w15:val="{A4438DCD-EDA5-4114-9EFC-FE3C656A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2"/>
        <w:szCs w:val="22"/>
        <w:lang w:val="es-D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06"/>
    <w:rPr>
      <w:rFonts w:ascii="Calibri" w:eastAsia="MS Mincho" w:hAnsi="Calibri"/>
    </w:rPr>
  </w:style>
  <w:style w:type="paragraph" w:styleId="Ttulo1">
    <w:name w:val="heading 1"/>
    <w:basedOn w:val="Normal"/>
    <w:link w:val="Ttulo1Car"/>
    <w:uiPriority w:val="9"/>
    <w:qFormat/>
    <w:rsid w:val="005F569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72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4A0"/>
    <w:pPr>
      <w:spacing w:after="200" w:line="276" w:lineRule="auto"/>
      <w:ind w:left="720"/>
      <w:contextualSpacing/>
      <w:jc w:val="left"/>
    </w:pPr>
    <w:rPr>
      <w:rFonts w:eastAsia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14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4A0"/>
    <w:rPr>
      <w:rFonts w:ascii="Calibri" w:eastAsia="MS Mincho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C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C8E"/>
    <w:rPr>
      <w:rFonts w:ascii="Segoe UI" w:eastAsia="MS Mincho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rsid w:val="009B60F7"/>
    <w:rPr>
      <w:rFonts w:ascii="Courier New" w:eastAsia="Times New Roman" w:hAnsi="Courier New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B60F7"/>
    <w:rPr>
      <w:rFonts w:ascii="Courier New" w:eastAsia="Times New Roman" w:hAnsi="Courier New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BE1893"/>
    <w:rPr>
      <w:color w:val="808080"/>
    </w:rPr>
  </w:style>
  <w:style w:type="paragraph" w:customStyle="1" w:styleId="yiv8318931570msonormal">
    <w:name w:val="yiv8318931570msonormal"/>
    <w:basedOn w:val="Normal"/>
    <w:rsid w:val="005969A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D9000A"/>
    <w:pPr>
      <w:jc w:val="left"/>
    </w:pPr>
    <w:rPr>
      <w:rFonts w:ascii="Calibri" w:eastAsia="Calibri" w:hAnsi="Calibri"/>
      <w:lang w:val="es-ES"/>
    </w:rPr>
  </w:style>
  <w:style w:type="paragraph" w:styleId="NormalWeb">
    <w:name w:val="Normal (Web)"/>
    <w:basedOn w:val="Normal"/>
    <w:uiPriority w:val="99"/>
    <w:unhideWhenUsed/>
    <w:rsid w:val="00847D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23F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FC6"/>
    <w:rPr>
      <w:rFonts w:ascii="Calibri" w:eastAsia="MS Mincho" w:hAnsi="Calibri"/>
    </w:rPr>
  </w:style>
  <w:style w:type="character" w:styleId="nfasis">
    <w:name w:val="Emphasis"/>
    <w:basedOn w:val="Fuentedeprrafopredeter"/>
    <w:uiPriority w:val="20"/>
    <w:qFormat/>
    <w:rsid w:val="00EA3A25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F5693"/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customStyle="1" w:styleId="yiv9347438602msonormal">
    <w:name w:val="yiv9347438602msonormal"/>
    <w:basedOn w:val="Normal"/>
    <w:rsid w:val="00B4709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72660"/>
    <w:rPr>
      <w:b/>
      <w:bCs/>
    </w:rPr>
  </w:style>
  <w:style w:type="paragraph" w:customStyle="1" w:styleId="yiv4971563199msonormal">
    <w:name w:val="yiv4971563199msonormal"/>
    <w:basedOn w:val="Normal"/>
    <w:rsid w:val="001A72F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yiv1416810909msonormal">
    <w:name w:val="yiv1416810909msonormal"/>
    <w:basedOn w:val="Normal"/>
    <w:rsid w:val="00A951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9E4"/>
    <w:pPr>
      <w:jc w:val="left"/>
    </w:pPr>
    <w:rPr>
      <w:rFonts w:asciiTheme="minorHAnsi" w:hAnsiTheme="minorHAnsi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E4A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4A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4A26"/>
    <w:rPr>
      <w:rFonts w:ascii="Calibri" w:eastAsia="MS Mincho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4A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4A26"/>
    <w:rPr>
      <w:rFonts w:ascii="Calibri" w:eastAsia="MS Mincho" w:hAnsi="Calibri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87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65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1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m.do/url?sa=i&amp;rct=j&amp;q=&amp;esrc=s&amp;frm=1&amp;source=images&amp;cd=&amp;cad=rja&amp;uact=8&amp;ved=0CAMQjRw&amp;url=http://www.noticiassin.com/2012/02/ministerio-de-agricultura-entrega-permisos-de-importacion-de-forma-irregular-segun-comerciantes/&amp;ei=EkQAVZufG8uYgwS61YOYBg&amp;bvm=bv.87611401,d.eXY&amp;psig=AFQjCNGIwQkerF9AOFjZWBY-aqZP2LeTqg&amp;ust=14261671864787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48E7B4DD-D069-4F7F-950F-FC833971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4</Pages>
  <Words>1144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Mestre</dc:creator>
  <cp:lastModifiedBy>Pérez Mestre</cp:lastModifiedBy>
  <cp:revision>64</cp:revision>
  <cp:lastPrinted>2022-08-09T15:05:00Z</cp:lastPrinted>
  <dcterms:created xsi:type="dcterms:W3CDTF">2022-05-30T18:25:00Z</dcterms:created>
  <dcterms:modified xsi:type="dcterms:W3CDTF">2022-09-07T14:38:00Z</dcterms:modified>
</cp:coreProperties>
</file>