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2B5C5" w14:textId="3B7E9194" w:rsidR="005514A0" w:rsidRPr="0057300A" w:rsidRDefault="005514A0" w:rsidP="00D872A4">
      <w:pPr>
        <w:pStyle w:val="Ttulo2"/>
        <w:rPr>
          <w:b/>
        </w:rPr>
      </w:pPr>
      <w:r w:rsidRPr="0057300A">
        <w:rPr>
          <w:b/>
          <w:noProof/>
          <w:lang w:eastAsia="es-DO"/>
        </w:rPr>
        <w:drawing>
          <wp:anchor distT="0" distB="0" distL="114300" distR="114300" simplePos="0" relativeHeight="251659264" behindDoc="1" locked="0" layoutInCell="1" allowOverlap="1" wp14:anchorId="03F5FCF1" wp14:editId="0EF54EDE">
            <wp:simplePos x="0" y="0"/>
            <wp:positionH relativeFrom="column">
              <wp:posOffset>-451485</wp:posOffset>
            </wp:positionH>
            <wp:positionV relativeFrom="paragraph">
              <wp:posOffset>119380</wp:posOffset>
            </wp:positionV>
            <wp:extent cx="1689102" cy="8382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279" cy="83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300A">
        <w:t xml:space="preserve">                            </w:t>
      </w:r>
      <w:r w:rsidR="00336B3A" w:rsidRPr="0057300A">
        <w:t xml:space="preserve">                                       </w:t>
      </w:r>
      <w:r w:rsidR="00D872A4">
        <w:t xml:space="preserve">                                   </w:t>
      </w:r>
      <w:r w:rsidR="00D872A4" w:rsidRPr="0023037C">
        <w:rPr>
          <w:noProof/>
          <w:lang w:eastAsia="es-DO"/>
        </w:rPr>
        <w:drawing>
          <wp:inline distT="0" distB="0" distL="0" distR="0" wp14:anchorId="4AFB4F6E" wp14:editId="0F0641BB">
            <wp:extent cx="1702919" cy="9144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91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6B3A" w:rsidRPr="0057300A">
        <w:t xml:space="preserve">                                                                                          </w:t>
      </w:r>
      <w:r w:rsidR="00336B3A" w:rsidRPr="0057300A">
        <w:rPr>
          <w:noProof/>
        </w:rPr>
        <w:t xml:space="preserve">  </w:t>
      </w:r>
    </w:p>
    <w:p w14:paraId="43541ADC" w14:textId="77777777" w:rsidR="005514A0" w:rsidRPr="0057300A" w:rsidRDefault="00EE47DF" w:rsidP="00E46265">
      <w:pPr>
        <w:tabs>
          <w:tab w:val="left" w:pos="3500"/>
        </w:tabs>
        <w:jc w:val="left"/>
        <w:rPr>
          <w:rFonts w:ascii="Cambria" w:eastAsia="Times New Roman" w:hAnsi="Cambria" w:cs="Arial"/>
          <w:vanish/>
          <w:color w:val="FF0000"/>
          <w:sz w:val="24"/>
          <w:szCs w:val="24"/>
          <w:lang w:eastAsia="es-DO"/>
        </w:rPr>
      </w:pPr>
      <w:r w:rsidRPr="0057300A">
        <w:rPr>
          <w:rFonts w:ascii="Cambria" w:eastAsia="Times New Roman" w:hAnsi="Cambria" w:cs="Arial"/>
          <w:noProof/>
          <w:vanish/>
          <w:color w:val="FF0000"/>
          <w:sz w:val="24"/>
          <w:szCs w:val="24"/>
          <w:lang w:eastAsia="es-DO"/>
        </w:rPr>
        <w:drawing>
          <wp:inline distT="0" distB="0" distL="0" distR="0" wp14:anchorId="63134E6A" wp14:editId="76B411AB">
            <wp:extent cx="2105025" cy="2190750"/>
            <wp:effectExtent l="0" t="0" r="9525" b="0"/>
            <wp:docPr id="4" name="irc_ilrp_mut" descr="ANd9GcR_JLE_FY6V8wIg8WSdjpYjusywxWw-e7rCXvdlhdqeXJA_-uJmdAq4qC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ANd9GcR_JLE_FY6V8wIg8WSdjpYjusywxWw-e7rCXvdlhdqeXJA_-uJmdAq4qC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75107" w14:textId="77777777" w:rsidR="005514A0" w:rsidRPr="0057300A" w:rsidRDefault="00EE47DF" w:rsidP="00E46265">
      <w:pPr>
        <w:tabs>
          <w:tab w:val="left" w:pos="3500"/>
        </w:tabs>
        <w:jc w:val="left"/>
        <w:rPr>
          <w:rFonts w:ascii="Cambria" w:eastAsia="Times New Roman" w:hAnsi="Cambria" w:cs="Arial"/>
          <w:vanish/>
          <w:color w:val="FF0000"/>
          <w:sz w:val="24"/>
          <w:szCs w:val="24"/>
          <w:lang w:eastAsia="es-DO"/>
        </w:rPr>
      </w:pPr>
      <w:r w:rsidRPr="0057300A">
        <w:rPr>
          <w:rFonts w:ascii="Cambria" w:eastAsia="Times New Roman" w:hAnsi="Cambria" w:cs="Arial"/>
          <w:noProof/>
          <w:vanish/>
          <w:color w:val="FF0000"/>
          <w:sz w:val="24"/>
          <w:szCs w:val="24"/>
          <w:lang w:eastAsia="es-DO"/>
        </w:rPr>
        <w:drawing>
          <wp:inline distT="0" distB="0" distL="0" distR="0" wp14:anchorId="7516D32A" wp14:editId="07AFF0D1">
            <wp:extent cx="2105025" cy="2190750"/>
            <wp:effectExtent l="0" t="0" r="9525" b="0"/>
            <wp:docPr id="1" name="Imagen 2" descr="ANd9GcR_JLE_FY6V8wIg8WSdjpYjusywxWw-e7rCXvdlhdqeXJA_-uJmdAq4qC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9GcR_JLE_FY6V8wIg8WSdjpYjusywxWw-e7rCXvdlhdqeXJA_-uJmdAq4qC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C2A9F" w14:textId="77777777" w:rsidR="005514A0" w:rsidRPr="0057300A" w:rsidRDefault="005514A0" w:rsidP="00E46265">
      <w:pPr>
        <w:tabs>
          <w:tab w:val="left" w:pos="3500"/>
        </w:tabs>
        <w:jc w:val="center"/>
        <w:rPr>
          <w:rFonts w:ascii="Cambria" w:hAnsi="Cambria"/>
          <w:b/>
          <w:color w:val="FF0000"/>
          <w:sz w:val="24"/>
          <w:szCs w:val="24"/>
        </w:rPr>
      </w:pPr>
    </w:p>
    <w:p w14:paraId="01CBEEA1" w14:textId="1B6842D5" w:rsidR="005514A0" w:rsidRDefault="005514A0" w:rsidP="00E46265">
      <w:pPr>
        <w:tabs>
          <w:tab w:val="left" w:pos="3500"/>
        </w:tabs>
        <w:jc w:val="center"/>
        <w:rPr>
          <w:rFonts w:ascii="Cambria" w:hAnsi="Cambria"/>
          <w:b/>
          <w:color w:val="FF0000"/>
          <w:sz w:val="24"/>
          <w:szCs w:val="24"/>
        </w:rPr>
      </w:pPr>
    </w:p>
    <w:p w14:paraId="09D8A346" w14:textId="29069A60" w:rsidR="00D872A4" w:rsidRDefault="00D872A4" w:rsidP="00E46265">
      <w:pPr>
        <w:tabs>
          <w:tab w:val="left" w:pos="3500"/>
        </w:tabs>
        <w:jc w:val="center"/>
        <w:rPr>
          <w:rFonts w:ascii="Cambria" w:hAnsi="Cambria"/>
          <w:b/>
          <w:color w:val="FF0000"/>
          <w:sz w:val="24"/>
          <w:szCs w:val="24"/>
        </w:rPr>
      </w:pPr>
      <w:r>
        <w:rPr>
          <w:rFonts w:ascii="Cambria" w:hAnsi="Cambria"/>
          <w:b/>
          <w:color w:val="FF0000"/>
          <w:sz w:val="24"/>
          <w:szCs w:val="24"/>
        </w:rPr>
        <w:t xml:space="preserve">                          </w:t>
      </w:r>
    </w:p>
    <w:p w14:paraId="60373B2D" w14:textId="41E6108E" w:rsidR="00D872A4" w:rsidRDefault="00D872A4" w:rsidP="00375BB4">
      <w:pPr>
        <w:tabs>
          <w:tab w:val="left" w:pos="3500"/>
        </w:tabs>
        <w:rPr>
          <w:rFonts w:ascii="Cambria" w:hAnsi="Cambria"/>
          <w:b/>
          <w:color w:val="FF0000"/>
          <w:sz w:val="24"/>
          <w:szCs w:val="24"/>
        </w:rPr>
      </w:pPr>
    </w:p>
    <w:p w14:paraId="3215DDF2" w14:textId="77777777" w:rsidR="00D872A4" w:rsidRPr="0057300A" w:rsidRDefault="00D872A4" w:rsidP="00E46265">
      <w:pPr>
        <w:tabs>
          <w:tab w:val="left" w:pos="3500"/>
        </w:tabs>
        <w:jc w:val="center"/>
        <w:rPr>
          <w:rFonts w:ascii="Cambria" w:hAnsi="Cambria"/>
          <w:b/>
          <w:color w:val="FF0000"/>
          <w:sz w:val="24"/>
          <w:szCs w:val="24"/>
        </w:rPr>
      </w:pPr>
    </w:p>
    <w:p w14:paraId="078E5A4D" w14:textId="77777777" w:rsidR="005514A0" w:rsidRPr="0057300A" w:rsidRDefault="005514A0" w:rsidP="00E46265">
      <w:pPr>
        <w:tabs>
          <w:tab w:val="left" w:pos="3500"/>
        </w:tabs>
        <w:jc w:val="center"/>
        <w:rPr>
          <w:rFonts w:ascii="Cambria" w:hAnsi="Cambria"/>
          <w:b/>
          <w:color w:val="FF0000"/>
          <w:sz w:val="24"/>
          <w:szCs w:val="24"/>
        </w:rPr>
      </w:pPr>
    </w:p>
    <w:p w14:paraId="7B2AFE35" w14:textId="77777777" w:rsidR="005514A0" w:rsidRPr="0057300A" w:rsidRDefault="005514A0" w:rsidP="00E46265">
      <w:pPr>
        <w:tabs>
          <w:tab w:val="left" w:pos="3500"/>
        </w:tabs>
        <w:jc w:val="center"/>
        <w:rPr>
          <w:rFonts w:ascii="Cambria" w:hAnsi="Cambria"/>
          <w:color w:val="FF0000"/>
          <w:sz w:val="24"/>
          <w:szCs w:val="24"/>
        </w:rPr>
      </w:pPr>
    </w:p>
    <w:p w14:paraId="3B673DF7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  <w:r w:rsidRPr="001B5E85">
        <w:rPr>
          <w:rFonts w:ascii="Cambria" w:hAnsi="Cambria"/>
          <w:b/>
          <w:sz w:val="28"/>
          <w:szCs w:val="28"/>
        </w:rPr>
        <w:t xml:space="preserve">Consejo Nacional de Investigaciones Agropecuarias y Forestales </w:t>
      </w:r>
    </w:p>
    <w:p w14:paraId="02C10E11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  <w:r w:rsidRPr="001B5E85">
        <w:rPr>
          <w:rFonts w:ascii="Cambria" w:hAnsi="Cambria"/>
          <w:b/>
          <w:sz w:val="28"/>
          <w:szCs w:val="28"/>
        </w:rPr>
        <w:t>CONIAF</w:t>
      </w:r>
    </w:p>
    <w:p w14:paraId="434553C7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55ABDC93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3D39D7BB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6F160316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3A81613F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107C8A47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14D177D9" w14:textId="77777777" w:rsidR="00357E01" w:rsidRPr="001B5E85" w:rsidRDefault="00357E01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42EF8032" w14:textId="77777777" w:rsidR="00357E01" w:rsidRPr="001B5E85" w:rsidRDefault="00357E01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7915D920" w14:textId="77777777" w:rsidR="00357E01" w:rsidRPr="001B5E85" w:rsidRDefault="00357E01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56378E18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2C531718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  <w:r w:rsidRPr="001B5E85">
        <w:rPr>
          <w:rFonts w:ascii="Cambria" w:hAnsi="Cambria"/>
          <w:b/>
          <w:sz w:val="28"/>
          <w:szCs w:val="28"/>
        </w:rPr>
        <w:t>Dirección Ejecutiva</w:t>
      </w:r>
    </w:p>
    <w:p w14:paraId="0AA9CE89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2F6516F1" w14:textId="798C240D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  <w:r w:rsidRPr="001B5E85">
        <w:rPr>
          <w:rFonts w:ascii="Cambria" w:hAnsi="Cambria"/>
          <w:b/>
          <w:sz w:val="28"/>
          <w:szCs w:val="28"/>
        </w:rPr>
        <w:t>D</w:t>
      </w:r>
      <w:r w:rsidR="00272E11">
        <w:rPr>
          <w:rFonts w:ascii="Cambria" w:hAnsi="Cambria"/>
          <w:b/>
          <w:sz w:val="28"/>
          <w:szCs w:val="28"/>
        </w:rPr>
        <w:t>ivisión</w:t>
      </w:r>
      <w:r w:rsidRPr="001B5E85">
        <w:rPr>
          <w:rFonts w:ascii="Cambria" w:hAnsi="Cambria"/>
          <w:b/>
          <w:sz w:val="28"/>
          <w:szCs w:val="28"/>
        </w:rPr>
        <w:t xml:space="preserve"> de Planificación y Desarrollo</w:t>
      </w:r>
    </w:p>
    <w:p w14:paraId="542DE5BB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7FD30A07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5E34993D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22E7AC2D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2CC50D38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1E98F324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6CB45EBA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5EA2FDAE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2DEADCA5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  <w:r w:rsidRPr="001B5E85">
        <w:rPr>
          <w:rFonts w:ascii="Cambria" w:hAnsi="Cambria"/>
          <w:b/>
          <w:sz w:val="28"/>
          <w:szCs w:val="28"/>
        </w:rPr>
        <w:t xml:space="preserve">Informe Consolidado </w:t>
      </w:r>
    </w:p>
    <w:p w14:paraId="261F7704" w14:textId="4069D3CC" w:rsidR="005514A0" w:rsidRDefault="009806DC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Septiembre</w:t>
      </w:r>
      <w:r w:rsidR="00921F48">
        <w:rPr>
          <w:rFonts w:ascii="Cambria" w:hAnsi="Cambria"/>
          <w:b/>
          <w:sz w:val="28"/>
          <w:szCs w:val="28"/>
        </w:rPr>
        <w:t xml:space="preserve"> </w:t>
      </w:r>
      <w:r w:rsidR="00334050">
        <w:rPr>
          <w:rFonts w:ascii="Cambria" w:hAnsi="Cambria"/>
          <w:b/>
          <w:sz w:val="28"/>
          <w:szCs w:val="28"/>
        </w:rPr>
        <w:t>2022</w:t>
      </w:r>
    </w:p>
    <w:p w14:paraId="76A124CD" w14:textId="77777777" w:rsidR="00375BB4" w:rsidRPr="001B5E85" w:rsidRDefault="00375BB4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20259C76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sz w:val="28"/>
          <w:szCs w:val="28"/>
        </w:rPr>
      </w:pPr>
    </w:p>
    <w:p w14:paraId="5DF023B2" w14:textId="77777777" w:rsidR="005514A0" w:rsidRPr="0057300A" w:rsidRDefault="005514A0" w:rsidP="00E46265">
      <w:pPr>
        <w:tabs>
          <w:tab w:val="left" w:pos="3500"/>
        </w:tabs>
        <w:jc w:val="center"/>
        <w:rPr>
          <w:rFonts w:ascii="Cambria" w:hAnsi="Cambria"/>
          <w:color w:val="FF0000"/>
          <w:sz w:val="28"/>
          <w:szCs w:val="28"/>
        </w:rPr>
      </w:pPr>
    </w:p>
    <w:p w14:paraId="609652C8" w14:textId="77777777" w:rsidR="005514A0" w:rsidRPr="0057300A" w:rsidRDefault="005514A0" w:rsidP="00E46265">
      <w:pPr>
        <w:tabs>
          <w:tab w:val="left" w:pos="3500"/>
        </w:tabs>
        <w:jc w:val="center"/>
        <w:rPr>
          <w:rFonts w:ascii="Cambria" w:hAnsi="Cambria"/>
          <w:color w:val="FF0000"/>
          <w:sz w:val="28"/>
          <w:szCs w:val="28"/>
        </w:rPr>
      </w:pPr>
    </w:p>
    <w:p w14:paraId="50CA6FD0" w14:textId="20AAC330" w:rsidR="000027EA" w:rsidRPr="00D45C93" w:rsidRDefault="005514A0" w:rsidP="000027EA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  <w:r w:rsidRPr="00D45C93">
        <w:rPr>
          <w:rFonts w:ascii="Cambria" w:hAnsi="Cambria"/>
          <w:b/>
          <w:sz w:val="28"/>
          <w:szCs w:val="28"/>
        </w:rPr>
        <w:lastRenderedPageBreak/>
        <w:t xml:space="preserve">INFORME CONSOLIDADO DE ACTIVIDADES </w:t>
      </w:r>
      <w:r w:rsidR="009806DC">
        <w:rPr>
          <w:rFonts w:ascii="Cambria" w:hAnsi="Cambria"/>
          <w:b/>
          <w:sz w:val="28"/>
          <w:szCs w:val="28"/>
        </w:rPr>
        <w:t>SEPTIEMBRE</w:t>
      </w:r>
      <w:r w:rsidR="00334050">
        <w:rPr>
          <w:rFonts w:ascii="Cambria" w:hAnsi="Cambria"/>
          <w:b/>
          <w:sz w:val="28"/>
          <w:szCs w:val="28"/>
        </w:rPr>
        <w:t xml:space="preserve"> 2022</w:t>
      </w:r>
    </w:p>
    <w:p w14:paraId="01305350" w14:textId="77777777" w:rsidR="00357E01" w:rsidRPr="0057300A" w:rsidRDefault="00357E01" w:rsidP="00E46265">
      <w:pPr>
        <w:tabs>
          <w:tab w:val="left" w:pos="3500"/>
        </w:tabs>
        <w:jc w:val="center"/>
        <w:rPr>
          <w:rFonts w:ascii="Cambria" w:hAnsi="Cambria"/>
          <w:b/>
          <w:color w:val="FF0000"/>
        </w:rPr>
      </w:pPr>
    </w:p>
    <w:p w14:paraId="35F8C1E3" w14:textId="77777777" w:rsidR="00D54F6A" w:rsidRPr="0057300A" w:rsidRDefault="00D54F6A" w:rsidP="00E46265">
      <w:pPr>
        <w:tabs>
          <w:tab w:val="left" w:pos="3500"/>
        </w:tabs>
        <w:jc w:val="center"/>
        <w:rPr>
          <w:rFonts w:ascii="Cambria" w:hAnsi="Cambria"/>
          <w:b/>
          <w:color w:val="FF0000"/>
          <w:sz w:val="20"/>
          <w:szCs w:val="20"/>
        </w:rPr>
      </w:pPr>
    </w:p>
    <w:p w14:paraId="2332E02F" w14:textId="77777777" w:rsidR="005514A0" w:rsidRDefault="00D53E23" w:rsidP="00E46265">
      <w:pPr>
        <w:pStyle w:val="Prrafodelista"/>
        <w:tabs>
          <w:tab w:val="left" w:pos="3500"/>
        </w:tabs>
        <w:ind w:left="0"/>
        <w:jc w:val="both"/>
        <w:rPr>
          <w:rFonts w:ascii="Cambria" w:hAnsi="Cambria"/>
          <w:b/>
          <w:sz w:val="24"/>
          <w:szCs w:val="24"/>
        </w:rPr>
      </w:pPr>
      <w:bookmarkStart w:id="0" w:name="_Hlk517262360"/>
      <w:bookmarkStart w:id="1" w:name="_Hlk44572104"/>
      <w:r w:rsidRPr="005E7FBF">
        <w:rPr>
          <w:rFonts w:ascii="Cambria" w:hAnsi="Cambria"/>
          <w:b/>
          <w:sz w:val="24"/>
          <w:szCs w:val="24"/>
          <w:u w:val="single"/>
        </w:rPr>
        <w:t>I.</w:t>
      </w:r>
      <w:r w:rsidR="005514A0" w:rsidRPr="005E7FBF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343CF2" w:rsidRPr="005E7FBF">
        <w:rPr>
          <w:rFonts w:ascii="Cambria" w:hAnsi="Cambria"/>
          <w:b/>
          <w:sz w:val="24"/>
          <w:szCs w:val="24"/>
          <w:u w:val="single"/>
        </w:rPr>
        <w:t xml:space="preserve">FORMULACION DE </w:t>
      </w:r>
      <w:r w:rsidR="005514A0" w:rsidRPr="005E7FBF">
        <w:rPr>
          <w:rFonts w:ascii="Cambria" w:hAnsi="Cambria"/>
          <w:b/>
          <w:sz w:val="24"/>
          <w:szCs w:val="24"/>
          <w:u w:val="single"/>
        </w:rPr>
        <w:t>POLÍTICAS PÚBLICAS PARA EL</w:t>
      </w:r>
      <w:r w:rsidR="00343CF2" w:rsidRPr="005E7FBF">
        <w:rPr>
          <w:rFonts w:ascii="Cambria" w:hAnsi="Cambria"/>
          <w:b/>
          <w:sz w:val="24"/>
          <w:szCs w:val="24"/>
          <w:u w:val="single"/>
        </w:rPr>
        <w:t xml:space="preserve"> DESARROLLO</w:t>
      </w:r>
      <w:r w:rsidR="005514A0" w:rsidRPr="005E7FBF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343CF2" w:rsidRPr="005E7FBF">
        <w:rPr>
          <w:rFonts w:ascii="Cambria" w:hAnsi="Cambria"/>
          <w:b/>
          <w:sz w:val="24"/>
          <w:szCs w:val="24"/>
          <w:u w:val="single"/>
        </w:rPr>
        <w:t>DEL SECTOR</w:t>
      </w:r>
      <w:r w:rsidR="005514A0" w:rsidRPr="005E7FBF">
        <w:rPr>
          <w:rFonts w:ascii="Cambria" w:hAnsi="Cambria"/>
          <w:b/>
          <w:sz w:val="24"/>
          <w:szCs w:val="24"/>
          <w:u w:val="single"/>
        </w:rPr>
        <w:t xml:space="preserve"> AGROPECUARI</w:t>
      </w:r>
      <w:r w:rsidR="00343CF2" w:rsidRPr="005E7FBF">
        <w:rPr>
          <w:rFonts w:ascii="Cambria" w:hAnsi="Cambria"/>
          <w:b/>
          <w:sz w:val="24"/>
          <w:szCs w:val="24"/>
          <w:u w:val="single"/>
        </w:rPr>
        <w:t>O</w:t>
      </w:r>
      <w:r w:rsidR="005514A0" w:rsidRPr="005E7FBF">
        <w:rPr>
          <w:rFonts w:ascii="Cambria" w:hAnsi="Cambria"/>
          <w:b/>
          <w:sz w:val="24"/>
          <w:szCs w:val="24"/>
          <w:u w:val="single"/>
        </w:rPr>
        <w:t xml:space="preserve"> Y FORESTAL</w:t>
      </w:r>
      <w:r w:rsidR="005514A0" w:rsidRPr="005E7FBF">
        <w:rPr>
          <w:rFonts w:ascii="Cambria" w:hAnsi="Cambria"/>
          <w:b/>
          <w:sz w:val="24"/>
          <w:szCs w:val="24"/>
        </w:rPr>
        <w:t>.</w:t>
      </w:r>
    </w:p>
    <w:p w14:paraId="33BC82E9" w14:textId="77777777" w:rsidR="00FB7CCC" w:rsidRDefault="00FB7CCC" w:rsidP="00E46265">
      <w:pPr>
        <w:pStyle w:val="Prrafodelista"/>
        <w:tabs>
          <w:tab w:val="left" w:pos="3500"/>
        </w:tabs>
        <w:ind w:left="0"/>
        <w:jc w:val="both"/>
        <w:rPr>
          <w:rFonts w:ascii="Cambria" w:hAnsi="Cambria"/>
          <w:b/>
          <w:sz w:val="24"/>
          <w:szCs w:val="24"/>
        </w:rPr>
      </w:pPr>
    </w:p>
    <w:p w14:paraId="61F6F3FE" w14:textId="77777777" w:rsidR="009A471A" w:rsidRPr="00C219F2" w:rsidRDefault="00343CF2" w:rsidP="009A471A">
      <w:pPr>
        <w:pStyle w:val="Prrafodelista"/>
        <w:numPr>
          <w:ilvl w:val="1"/>
          <w:numId w:val="14"/>
        </w:numPr>
        <w:tabs>
          <w:tab w:val="left" w:pos="3500"/>
        </w:tabs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C219F2">
        <w:rPr>
          <w:rFonts w:ascii="Cambria" w:hAnsi="Cambria"/>
          <w:b/>
          <w:sz w:val="24"/>
          <w:szCs w:val="24"/>
        </w:rPr>
        <w:t>FORMULACION DE</w:t>
      </w:r>
      <w:r w:rsidR="009A471A" w:rsidRPr="00C219F2">
        <w:rPr>
          <w:rFonts w:ascii="Cambria" w:hAnsi="Cambria"/>
          <w:b/>
          <w:sz w:val="24"/>
          <w:szCs w:val="24"/>
        </w:rPr>
        <w:t xml:space="preserve"> POLITICAS</w:t>
      </w:r>
      <w:r w:rsidRPr="00C219F2">
        <w:rPr>
          <w:rFonts w:ascii="Cambria" w:hAnsi="Cambria"/>
          <w:b/>
          <w:sz w:val="24"/>
          <w:szCs w:val="24"/>
        </w:rPr>
        <w:t xml:space="preserve"> P</w:t>
      </w:r>
      <w:r w:rsidR="001D4E0B" w:rsidRPr="00C219F2">
        <w:rPr>
          <w:rFonts w:ascii="Cambria" w:hAnsi="Cambria"/>
          <w:b/>
          <w:sz w:val="24"/>
          <w:szCs w:val="24"/>
        </w:rPr>
        <w:t>Ú</w:t>
      </w:r>
      <w:r w:rsidRPr="00C219F2">
        <w:rPr>
          <w:rFonts w:ascii="Cambria" w:hAnsi="Cambria"/>
          <w:b/>
          <w:sz w:val="24"/>
          <w:szCs w:val="24"/>
        </w:rPr>
        <w:t>BLICAS</w:t>
      </w:r>
    </w:p>
    <w:p w14:paraId="59FB3ED3" w14:textId="77777777" w:rsidR="009A471A" w:rsidRPr="00C219F2" w:rsidRDefault="009A471A" w:rsidP="009A471A">
      <w:pPr>
        <w:pStyle w:val="Prrafodelista"/>
        <w:tabs>
          <w:tab w:val="left" w:pos="350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B67CEEF" w14:textId="77777777" w:rsidR="00E35303" w:rsidRDefault="00E35303" w:rsidP="00E35303">
      <w:pPr>
        <w:pStyle w:val="Prrafodelista"/>
        <w:spacing w:after="0" w:line="240" w:lineRule="auto"/>
        <w:ind w:left="0"/>
        <w:jc w:val="both"/>
        <w:rPr>
          <w:rFonts w:ascii="Cambria" w:eastAsia="Times New Roman" w:hAnsi="Cambria"/>
          <w:sz w:val="24"/>
          <w:szCs w:val="24"/>
          <w:lang w:eastAsia="es-DO"/>
        </w:rPr>
      </w:pPr>
      <w:bookmarkStart w:id="2" w:name="_Hlk104802737"/>
      <w:r w:rsidRPr="00144AAE">
        <w:rPr>
          <w:rFonts w:ascii="Cambria" w:hAnsi="Cambria"/>
          <w:sz w:val="24"/>
          <w:szCs w:val="24"/>
        </w:rPr>
        <w:t xml:space="preserve">El CONIAF </w:t>
      </w:r>
      <w:r w:rsidRPr="00144AAE">
        <w:rPr>
          <w:rFonts w:ascii="Cambria" w:eastAsia="Times New Roman" w:hAnsi="Cambria"/>
          <w:sz w:val="24"/>
          <w:szCs w:val="24"/>
          <w:lang w:eastAsia="es-DO"/>
        </w:rPr>
        <w:t xml:space="preserve">elabora documentos de políticas con la finalidad de dar respuesta a necesidades del sector agropecuario y forestal y el subsector de investigación y transferencia tecnológica. </w:t>
      </w:r>
      <w:r>
        <w:rPr>
          <w:rFonts w:ascii="Cambria" w:eastAsia="Times New Roman" w:hAnsi="Cambria"/>
          <w:sz w:val="24"/>
          <w:szCs w:val="24"/>
          <w:lang w:eastAsia="es-DO"/>
        </w:rPr>
        <w:t>Como atribución principal,</w:t>
      </w:r>
      <w:r w:rsidRPr="00144AAE">
        <w:rPr>
          <w:rFonts w:ascii="Cambria" w:eastAsia="Times New Roman" w:hAnsi="Cambria"/>
          <w:sz w:val="24"/>
          <w:szCs w:val="24"/>
          <w:lang w:eastAsia="es-DO"/>
        </w:rPr>
        <w:t xml:space="preserve"> </w:t>
      </w:r>
      <w:r>
        <w:rPr>
          <w:rFonts w:ascii="Cambria" w:hAnsi="Cambria"/>
          <w:sz w:val="24"/>
          <w:szCs w:val="24"/>
        </w:rPr>
        <w:t>e</w:t>
      </w:r>
      <w:r w:rsidRPr="00144AAE">
        <w:rPr>
          <w:rFonts w:ascii="Cambria" w:hAnsi="Cambria"/>
          <w:sz w:val="24"/>
          <w:szCs w:val="24"/>
        </w:rPr>
        <w:t xml:space="preserve">n el 2022 el CONIAF </w:t>
      </w:r>
      <w:r>
        <w:rPr>
          <w:rFonts w:ascii="Cambria" w:hAnsi="Cambria"/>
          <w:sz w:val="24"/>
          <w:szCs w:val="24"/>
        </w:rPr>
        <w:t>ha definido dentro de su plan estratégico 2021-2024,</w:t>
      </w:r>
      <w:r w:rsidRPr="00144AAE">
        <w:rPr>
          <w:rFonts w:ascii="Cambria" w:hAnsi="Cambria"/>
          <w:sz w:val="24"/>
          <w:szCs w:val="24"/>
        </w:rPr>
        <w:t xml:space="preserve"> continuar con</w:t>
      </w:r>
      <w:r>
        <w:rPr>
          <w:rFonts w:ascii="Cambria" w:hAnsi="Cambria"/>
          <w:sz w:val="24"/>
          <w:szCs w:val="24"/>
        </w:rPr>
        <w:t xml:space="preserve"> los</w:t>
      </w:r>
      <w:r w:rsidRPr="00144AAE">
        <w:rPr>
          <w:rFonts w:ascii="Cambria" w:hAnsi="Cambria"/>
          <w:sz w:val="24"/>
          <w:szCs w:val="24"/>
        </w:rPr>
        <w:t xml:space="preserve"> trabajos de   formulación de </w:t>
      </w:r>
      <w:r w:rsidRPr="00144AAE">
        <w:rPr>
          <w:rFonts w:ascii="Cambria" w:eastAsia="Times New Roman" w:hAnsi="Cambria"/>
          <w:sz w:val="24"/>
          <w:szCs w:val="24"/>
          <w:lang w:eastAsia="es-DO"/>
        </w:rPr>
        <w:t xml:space="preserve">políticas públicas para la investigación en el sector agropecuario y forestal. </w:t>
      </w:r>
    </w:p>
    <w:p w14:paraId="6D479F4C" w14:textId="6FB71008" w:rsidR="00021280" w:rsidRDefault="00021280" w:rsidP="00515939">
      <w:pPr>
        <w:pStyle w:val="Prrafodelista"/>
        <w:spacing w:after="0" w:line="240" w:lineRule="auto"/>
        <w:ind w:left="0"/>
        <w:jc w:val="both"/>
        <w:rPr>
          <w:rFonts w:ascii="Cambria" w:eastAsia="Times New Roman" w:hAnsi="Cambria"/>
          <w:sz w:val="24"/>
          <w:szCs w:val="24"/>
          <w:lang w:eastAsia="es-DO"/>
        </w:rPr>
      </w:pPr>
    </w:p>
    <w:bookmarkEnd w:id="2"/>
    <w:p w14:paraId="794937A2" w14:textId="77777777" w:rsidR="00D9198E" w:rsidRPr="00921F48" w:rsidRDefault="00D9198E" w:rsidP="00E46265">
      <w:pPr>
        <w:pStyle w:val="Prrafodelista"/>
        <w:tabs>
          <w:tab w:val="left" w:pos="3500"/>
        </w:tabs>
        <w:ind w:left="0"/>
        <w:jc w:val="both"/>
        <w:rPr>
          <w:rFonts w:ascii="Cambria" w:eastAsia="Times New Roman" w:hAnsi="Cambria"/>
          <w:color w:val="FF0000"/>
          <w:sz w:val="24"/>
          <w:szCs w:val="24"/>
          <w:lang w:eastAsia="es-DO"/>
        </w:rPr>
      </w:pPr>
    </w:p>
    <w:p w14:paraId="4E4406F9" w14:textId="24A08624" w:rsidR="005514A0" w:rsidRPr="00144AAE" w:rsidRDefault="00143135" w:rsidP="00E475F6">
      <w:pPr>
        <w:pStyle w:val="Prrafodelista"/>
        <w:tabs>
          <w:tab w:val="left" w:pos="3500"/>
        </w:tabs>
        <w:ind w:left="0"/>
        <w:jc w:val="both"/>
        <w:rPr>
          <w:rFonts w:ascii="Cambria" w:hAnsi="Cambria"/>
          <w:b/>
          <w:sz w:val="24"/>
          <w:szCs w:val="24"/>
        </w:rPr>
      </w:pPr>
      <w:bookmarkStart w:id="3" w:name="_Hlk533586231"/>
      <w:bookmarkEnd w:id="0"/>
      <w:r w:rsidRPr="00144AAE">
        <w:rPr>
          <w:rFonts w:ascii="Cambria" w:hAnsi="Cambria"/>
          <w:b/>
          <w:sz w:val="24"/>
          <w:szCs w:val="24"/>
        </w:rPr>
        <w:t>1.2</w:t>
      </w:r>
      <w:r w:rsidR="00EB6BF8" w:rsidRPr="00144AAE">
        <w:rPr>
          <w:rFonts w:ascii="Cambria" w:hAnsi="Cambria"/>
          <w:b/>
          <w:sz w:val="24"/>
          <w:szCs w:val="24"/>
        </w:rPr>
        <w:t>.</w:t>
      </w:r>
      <w:r w:rsidR="00E544AF" w:rsidRPr="00144AAE">
        <w:rPr>
          <w:rFonts w:ascii="Cambria" w:hAnsi="Cambria"/>
          <w:b/>
          <w:sz w:val="24"/>
          <w:szCs w:val="24"/>
        </w:rPr>
        <w:t xml:space="preserve">  </w:t>
      </w:r>
      <w:r w:rsidR="0093380B" w:rsidRPr="00144AAE">
        <w:rPr>
          <w:rFonts w:ascii="Cambria" w:hAnsi="Cambria"/>
          <w:b/>
          <w:sz w:val="24"/>
          <w:szCs w:val="24"/>
        </w:rPr>
        <w:t xml:space="preserve">PUBLICACIÓN DE </w:t>
      </w:r>
      <w:r w:rsidR="001C4420">
        <w:rPr>
          <w:rFonts w:ascii="Cambria" w:hAnsi="Cambria"/>
          <w:b/>
          <w:sz w:val="24"/>
          <w:szCs w:val="24"/>
        </w:rPr>
        <w:t>POLITICAS PUBLICAS</w:t>
      </w:r>
      <w:r w:rsidR="005514A0" w:rsidRPr="00144AAE">
        <w:rPr>
          <w:rFonts w:ascii="Cambria" w:hAnsi="Cambria"/>
          <w:b/>
          <w:sz w:val="24"/>
          <w:szCs w:val="24"/>
        </w:rPr>
        <w:t xml:space="preserve">. </w:t>
      </w:r>
    </w:p>
    <w:p w14:paraId="22CC6C9B" w14:textId="1FE2CBF5" w:rsidR="00454C17" w:rsidRPr="00921F48" w:rsidRDefault="009117AA" w:rsidP="00E46265">
      <w:pPr>
        <w:tabs>
          <w:tab w:val="left" w:pos="3500"/>
        </w:tabs>
        <w:rPr>
          <w:rFonts w:ascii="Cambria" w:hAnsi="Cambria"/>
          <w:color w:val="FF0000"/>
          <w:sz w:val="24"/>
          <w:szCs w:val="24"/>
        </w:rPr>
      </w:pPr>
      <w:r w:rsidRPr="00144AAE">
        <w:rPr>
          <w:rFonts w:ascii="Cambria" w:hAnsi="Cambria"/>
          <w:sz w:val="24"/>
          <w:szCs w:val="24"/>
        </w:rPr>
        <w:t xml:space="preserve">En el mes de </w:t>
      </w:r>
      <w:r w:rsidR="009806DC">
        <w:rPr>
          <w:rFonts w:ascii="Cambria" w:hAnsi="Cambria"/>
          <w:sz w:val="24"/>
          <w:szCs w:val="24"/>
        </w:rPr>
        <w:t>septiembre</w:t>
      </w:r>
      <w:r w:rsidR="001C4420">
        <w:rPr>
          <w:rFonts w:ascii="Cambria" w:hAnsi="Cambria"/>
          <w:sz w:val="24"/>
          <w:szCs w:val="24"/>
        </w:rPr>
        <w:t xml:space="preserve"> no se recibieron </w:t>
      </w:r>
      <w:r w:rsidR="001C4420" w:rsidRPr="00144AAE">
        <w:rPr>
          <w:rFonts w:ascii="Cambria" w:hAnsi="Cambria"/>
          <w:sz w:val="24"/>
          <w:szCs w:val="24"/>
        </w:rPr>
        <w:t>publicaciones</w:t>
      </w:r>
      <w:r w:rsidRPr="00144AAE">
        <w:rPr>
          <w:rFonts w:ascii="Cambria" w:hAnsi="Cambria"/>
          <w:sz w:val="24"/>
          <w:szCs w:val="24"/>
        </w:rPr>
        <w:t xml:space="preserve"> de documentos de políticas públicas</w:t>
      </w:r>
      <w:r w:rsidR="00E35303">
        <w:rPr>
          <w:rFonts w:ascii="Cambria" w:hAnsi="Cambria"/>
          <w:sz w:val="24"/>
          <w:szCs w:val="24"/>
        </w:rPr>
        <w:t xml:space="preserve"> de investigaciones.</w:t>
      </w:r>
    </w:p>
    <w:p w14:paraId="176F2A3D" w14:textId="77777777" w:rsidR="00DC5D81" w:rsidRPr="00921F48" w:rsidRDefault="00DC5D81" w:rsidP="00E46265">
      <w:pPr>
        <w:tabs>
          <w:tab w:val="left" w:pos="3500"/>
        </w:tabs>
        <w:rPr>
          <w:rFonts w:ascii="Cambria" w:hAnsi="Cambria"/>
          <w:color w:val="FF0000"/>
          <w:sz w:val="24"/>
          <w:szCs w:val="24"/>
        </w:rPr>
      </w:pPr>
    </w:p>
    <w:p w14:paraId="1EB414EB" w14:textId="77777777" w:rsidR="00FB7CCC" w:rsidRPr="00921F48" w:rsidRDefault="00FB7CCC" w:rsidP="00E46265">
      <w:pPr>
        <w:tabs>
          <w:tab w:val="left" w:pos="3500"/>
        </w:tabs>
        <w:rPr>
          <w:rFonts w:ascii="Cambria" w:hAnsi="Cambria"/>
          <w:color w:val="FF0000"/>
          <w:sz w:val="24"/>
          <w:szCs w:val="24"/>
        </w:rPr>
      </w:pPr>
    </w:p>
    <w:p w14:paraId="53FE9144" w14:textId="49D1F184" w:rsidR="00486074" w:rsidRPr="00E35303" w:rsidRDefault="001C75C5" w:rsidP="006373A8">
      <w:pPr>
        <w:rPr>
          <w:rFonts w:ascii="Cambria" w:hAnsi="Cambria"/>
          <w:b/>
          <w:sz w:val="24"/>
          <w:szCs w:val="24"/>
        </w:rPr>
      </w:pPr>
      <w:r w:rsidRPr="00E35303">
        <w:rPr>
          <w:rFonts w:ascii="Cambria" w:hAnsi="Cambria"/>
          <w:b/>
          <w:sz w:val="24"/>
          <w:szCs w:val="24"/>
        </w:rPr>
        <w:t>II</w:t>
      </w:r>
      <w:r w:rsidR="001C16BE" w:rsidRPr="00E35303">
        <w:rPr>
          <w:rFonts w:ascii="Cambria" w:hAnsi="Cambria"/>
          <w:b/>
          <w:sz w:val="24"/>
          <w:szCs w:val="24"/>
        </w:rPr>
        <w:t>.</w:t>
      </w:r>
      <w:r w:rsidR="00441EE9" w:rsidRPr="00E35303">
        <w:rPr>
          <w:rFonts w:ascii="Cambria" w:hAnsi="Cambria"/>
          <w:b/>
          <w:sz w:val="24"/>
          <w:szCs w:val="24"/>
        </w:rPr>
        <w:t xml:space="preserve"> </w:t>
      </w:r>
      <w:r w:rsidR="00785C45" w:rsidRPr="00E35303">
        <w:rPr>
          <w:rFonts w:ascii="Cambria" w:hAnsi="Cambria"/>
          <w:b/>
          <w:sz w:val="24"/>
          <w:szCs w:val="24"/>
        </w:rPr>
        <w:t>SECTOR AGROPECUARIO Y FORESTAL CON FINANCIAMIENTO PARA PROYECTOS DE</w:t>
      </w:r>
      <w:r w:rsidR="000B1147" w:rsidRPr="00E35303">
        <w:rPr>
          <w:rFonts w:ascii="Cambria" w:hAnsi="Cambria"/>
          <w:b/>
          <w:sz w:val="24"/>
          <w:szCs w:val="24"/>
        </w:rPr>
        <w:t xml:space="preserve"> INVESTIGACIÓN AGROPECUARIA Y FORESTAL</w:t>
      </w:r>
      <w:r w:rsidR="00785C45" w:rsidRPr="00E35303">
        <w:rPr>
          <w:rFonts w:ascii="Cambria" w:hAnsi="Cambria"/>
          <w:b/>
          <w:sz w:val="24"/>
          <w:szCs w:val="24"/>
        </w:rPr>
        <w:t>.</w:t>
      </w:r>
    </w:p>
    <w:p w14:paraId="6817C195" w14:textId="77777777" w:rsidR="00785C45" w:rsidRPr="00E35303" w:rsidRDefault="007E0A6C" w:rsidP="006373A8">
      <w:pPr>
        <w:rPr>
          <w:rFonts w:ascii="Cambria" w:hAnsi="Cambria" w:cs="Calibri Light"/>
          <w:b/>
          <w:bCs/>
          <w:sz w:val="24"/>
          <w:szCs w:val="24"/>
        </w:rPr>
      </w:pPr>
      <w:r w:rsidRPr="00E35303">
        <w:rPr>
          <w:rFonts w:ascii="Cambria" w:hAnsi="Cambria" w:cs="Calibri Light"/>
          <w:b/>
          <w:bCs/>
          <w:sz w:val="24"/>
          <w:szCs w:val="24"/>
        </w:rPr>
        <w:t xml:space="preserve"> </w:t>
      </w:r>
    </w:p>
    <w:p w14:paraId="6ADCA74D" w14:textId="5FB73E39" w:rsidR="006C39C9" w:rsidRPr="006C39C9" w:rsidRDefault="006C39C9" w:rsidP="006C39C9">
      <w:pPr>
        <w:rPr>
          <w:rFonts w:ascii="Cambria" w:hAnsi="Cambria" w:cs="Calibri Light"/>
          <w:sz w:val="24"/>
          <w:szCs w:val="24"/>
        </w:rPr>
      </w:pPr>
      <w:bookmarkStart w:id="4" w:name="_Hlk104802800"/>
      <w:bookmarkStart w:id="5" w:name="_Hlk97193741"/>
      <w:r w:rsidRPr="006C39C9">
        <w:rPr>
          <w:rFonts w:ascii="Cambria" w:hAnsi="Cambria" w:cs="Calibri Light"/>
          <w:sz w:val="24"/>
          <w:szCs w:val="24"/>
        </w:rPr>
        <w:t xml:space="preserve">En el Plan Estratégico 2021-2024, se priorizó financiar investigaciones para la generación y/o validación de tecnologías apropiadas que mejoren el acceso y asequibilidad de la canasta básica alimentaria de origen nacional y competitividad de la agroexportación. Continuamos con la gestión de asignación de recursos ante el Ministerio de Agricultura para llevar a cabo proyectos de </w:t>
      </w:r>
      <w:r w:rsidR="001C4420" w:rsidRPr="006C39C9">
        <w:rPr>
          <w:rFonts w:ascii="Cambria" w:hAnsi="Cambria" w:cs="Calibri Light"/>
          <w:sz w:val="24"/>
          <w:szCs w:val="24"/>
        </w:rPr>
        <w:t>investigación</w:t>
      </w:r>
      <w:r w:rsidR="001C4420">
        <w:rPr>
          <w:rFonts w:ascii="Cambria" w:hAnsi="Cambria" w:cs="Calibri Light"/>
          <w:sz w:val="24"/>
          <w:szCs w:val="24"/>
        </w:rPr>
        <w:t xml:space="preserve"> agropecuarias y forestales.</w:t>
      </w:r>
    </w:p>
    <w:bookmarkEnd w:id="4"/>
    <w:p w14:paraId="6B8B648F" w14:textId="1F0DC21D" w:rsidR="002546B3" w:rsidRPr="00921F48" w:rsidRDefault="00E72C79" w:rsidP="006373A8">
      <w:pPr>
        <w:rPr>
          <w:rFonts w:ascii="Cambria" w:hAnsi="Cambria" w:cs="Calibri Light"/>
          <w:color w:val="FF0000"/>
          <w:sz w:val="24"/>
          <w:szCs w:val="24"/>
        </w:rPr>
      </w:pPr>
      <w:r w:rsidRPr="00921F48">
        <w:rPr>
          <w:rFonts w:ascii="Cambria" w:hAnsi="Cambria" w:cs="Calibri Light"/>
          <w:color w:val="FF0000"/>
          <w:sz w:val="24"/>
          <w:szCs w:val="24"/>
        </w:rPr>
        <w:t xml:space="preserve"> </w:t>
      </w:r>
      <w:bookmarkEnd w:id="5"/>
    </w:p>
    <w:p w14:paraId="056543FE" w14:textId="3D5E3650" w:rsidR="000D54FF" w:rsidRPr="00B60D2E" w:rsidRDefault="005514A0" w:rsidP="00E46265">
      <w:pPr>
        <w:tabs>
          <w:tab w:val="left" w:pos="3500"/>
        </w:tabs>
        <w:rPr>
          <w:rFonts w:ascii="Cambria" w:hAnsi="Cambria" w:cs="Calibri Light"/>
          <w:b/>
          <w:kern w:val="24"/>
          <w:sz w:val="24"/>
          <w:szCs w:val="24"/>
          <w:lang w:eastAsia="es-DO"/>
        </w:rPr>
      </w:pPr>
      <w:bookmarkStart w:id="6" w:name="_Hlk104802888"/>
      <w:bookmarkEnd w:id="3"/>
      <w:r w:rsidRPr="00B60D2E">
        <w:rPr>
          <w:rFonts w:ascii="Cambria" w:hAnsi="Cambria"/>
          <w:b/>
          <w:sz w:val="24"/>
          <w:szCs w:val="24"/>
        </w:rPr>
        <w:t>III.</w:t>
      </w:r>
      <w:r w:rsidR="00665741" w:rsidRPr="00B60D2E">
        <w:rPr>
          <w:rFonts w:ascii="Cambria" w:hAnsi="Cambria"/>
          <w:b/>
          <w:sz w:val="24"/>
          <w:szCs w:val="24"/>
        </w:rPr>
        <w:t xml:space="preserve"> </w:t>
      </w:r>
      <w:r w:rsidR="00BC7A06" w:rsidRPr="00B60D2E">
        <w:rPr>
          <w:rFonts w:ascii="Cambria" w:hAnsi="Cambria" w:cs="Calibri Light"/>
          <w:b/>
          <w:sz w:val="24"/>
          <w:szCs w:val="24"/>
        </w:rPr>
        <w:t xml:space="preserve">PROGRAMA DE VALIDACIÓN Y TRANSFERENCIA DE TECNOLOGÍA EN 15 RUBROS, </w:t>
      </w:r>
      <w:r w:rsidR="00BC7A06" w:rsidRPr="00B60D2E">
        <w:rPr>
          <w:rFonts w:ascii="Cambria" w:hAnsi="Cambria" w:cs="Calibri Light"/>
          <w:b/>
          <w:kern w:val="24"/>
          <w:sz w:val="24"/>
          <w:szCs w:val="24"/>
          <w:lang w:eastAsia="es-DO"/>
        </w:rPr>
        <w:t>7 DE LA CANASTA BÁSICA ALIMENTARIA Y 8 CON VOCACIÓN EXPORTADORA, PRIORIZADOS POR EL MINISTERIO DE AGRICULTURA</w:t>
      </w:r>
      <w:r w:rsidR="00BD74A4" w:rsidRPr="00B60D2E">
        <w:rPr>
          <w:rFonts w:ascii="Cambria" w:hAnsi="Cambria" w:cs="Calibri Light"/>
          <w:b/>
          <w:kern w:val="24"/>
          <w:sz w:val="24"/>
          <w:szCs w:val="24"/>
          <w:lang w:eastAsia="es-DO"/>
        </w:rPr>
        <w:t>.</w:t>
      </w:r>
    </w:p>
    <w:p w14:paraId="62565F18" w14:textId="508C281F" w:rsidR="00BD74A4" w:rsidRPr="00B60D2E" w:rsidRDefault="00BD74A4" w:rsidP="00E46265">
      <w:pPr>
        <w:tabs>
          <w:tab w:val="left" w:pos="3500"/>
        </w:tabs>
        <w:rPr>
          <w:rFonts w:ascii="Cambria" w:hAnsi="Cambria" w:cs="Calibri Light"/>
          <w:b/>
          <w:kern w:val="24"/>
          <w:sz w:val="24"/>
          <w:szCs w:val="24"/>
          <w:lang w:eastAsia="es-DO"/>
        </w:rPr>
      </w:pPr>
    </w:p>
    <w:p w14:paraId="2051E8C4" w14:textId="52CBEE30" w:rsidR="006C39C9" w:rsidRDefault="00206000" w:rsidP="006C39C9">
      <w:pPr>
        <w:rPr>
          <w:rFonts w:ascii="Cambria" w:hAnsi="Cambria"/>
          <w:sz w:val="24"/>
          <w:szCs w:val="24"/>
        </w:rPr>
      </w:pPr>
      <w:r w:rsidRPr="00FA4A75">
        <w:rPr>
          <w:rFonts w:ascii="Cambria" w:hAnsi="Cambria" w:cs="Calibri Light"/>
          <w:sz w:val="24"/>
          <w:szCs w:val="24"/>
        </w:rPr>
        <w:t xml:space="preserve">La finalidad del programa es validar y transferir tecnologías investigadas por el SINIAF a las diferentes zonas de producción del país. </w:t>
      </w:r>
      <w:r w:rsidR="004869EF">
        <w:rPr>
          <w:rFonts w:ascii="Cambria" w:hAnsi="Cambria"/>
          <w:sz w:val="24"/>
          <w:szCs w:val="24"/>
        </w:rPr>
        <w:t>Este año</w:t>
      </w:r>
      <w:r w:rsidRPr="00FA4A75">
        <w:rPr>
          <w:rFonts w:ascii="Cambria" w:hAnsi="Cambria"/>
          <w:sz w:val="24"/>
          <w:szCs w:val="24"/>
        </w:rPr>
        <w:t xml:space="preserve"> se iniciaron los procesos de selección de parcelas y viveros de material de siembra</w:t>
      </w:r>
      <w:r w:rsidR="00FA4A75">
        <w:rPr>
          <w:rFonts w:ascii="Cambria" w:hAnsi="Cambria"/>
          <w:sz w:val="24"/>
          <w:szCs w:val="24"/>
        </w:rPr>
        <w:t>, junto con</w:t>
      </w:r>
      <w:r w:rsidRPr="00FA4A75">
        <w:rPr>
          <w:rFonts w:ascii="Cambria" w:hAnsi="Cambria"/>
          <w:sz w:val="24"/>
          <w:szCs w:val="24"/>
        </w:rPr>
        <w:t xml:space="preserve"> los trabajos de control de malezas y preparación de suelo</w:t>
      </w:r>
      <w:r w:rsidR="006C39C9" w:rsidRPr="00FA4A75">
        <w:rPr>
          <w:rFonts w:ascii="Cambria" w:hAnsi="Cambria" w:cs="Calibri Light"/>
          <w:sz w:val="24"/>
          <w:szCs w:val="24"/>
        </w:rPr>
        <w:t xml:space="preserve">. </w:t>
      </w:r>
      <w:r w:rsidR="006C39C9" w:rsidRPr="00FA4A75">
        <w:rPr>
          <w:rFonts w:ascii="Cambria" w:hAnsi="Cambria"/>
          <w:sz w:val="24"/>
          <w:szCs w:val="24"/>
        </w:rPr>
        <w:t xml:space="preserve">Durante este mes de </w:t>
      </w:r>
      <w:r w:rsidR="009806DC">
        <w:rPr>
          <w:rFonts w:ascii="Cambria" w:hAnsi="Cambria"/>
          <w:sz w:val="24"/>
          <w:szCs w:val="24"/>
        </w:rPr>
        <w:t>septiembre</w:t>
      </w:r>
      <w:r w:rsidR="006C39C9" w:rsidRPr="00FA4A75">
        <w:rPr>
          <w:rFonts w:ascii="Cambria" w:hAnsi="Cambria"/>
          <w:sz w:val="24"/>
          <w:szCs w:val="24"/>
        </w:rPr>
        <w:t xml:space="preserve"> </w:t>
      </w:r>
      <w:r w:rsidR="00FA4A75">
        <w:rPr>
          <w:rFonts w:ascii="Cambria" w:hAnsi="Cambria"/>
          <w:sz w:val="24"/>
          <w:szCs w:val="24"/>
        </w:rPr>
        <w:t>continuaron</w:t>
      </w:r>
      <w:r w:rsidR="00C36D6F" w:rsidRPr="00FA4A75">
        <w:rPr>
          <w:rFonts w:ascii="Cambria" w:hAnsi="Cambria"/>
          <w:sz w:val="24"/>
          <w:szCs w:val="24"/>
        </w:rPr>
        <w:t xml:space="preserve"> las actividades</w:t>
      </w:r>
      <w:r w:rsidR="00B4439F" w:rsidRPr="00FA4A75">
        <w:rPr>
          <w:rFonts w:ascii="Cambria" w:hAnsi="Cambria"/>
          <w:sz w:val="24"/>
          <w:szCs w:val="24"/>
        </w:rPr>
        <w:t xml:space="preserve"> </w:t>
      </w:r>
      <w:r w:rsidR="00FA4A75">
        <w:rPr>
          <w:rFonts w:ascii="Cambria" w:hAnsi="Cambria"/>
          <w:sz w:val="24"/>
          <w:szCs w:val="24"/>
        </w:rPr>
        <w:t>de</w:t>
      </w:r>
      <w:r w:rsidR="00B4439F" w:rsidRPr="00FA4A75">
        <w:rPr>
          <w:rFonts w:ascii="Cambria" w:hAnsi="Cambria"/>
          <w:sz w:val="24"/>
          <w:szCs w:val="24"/>
        </w:rPr>
        <w:t xml:space="preserve"> las parcelas de </w:t>
      </w:r>
      <w:r w:rsidR="00C36D6F" w:rsidRPr="00FA4A75">
        <w:rPr>
          <w:rFonts w:ascii="Cambria" w:hAnsi="Cambria"/>
          <w:sz w:val="24"/>
          <w:szCs w:val="24"/>
        </w:rPr>
        <w:t xml:space="preserve">transferencia, tales como </w:t>
      </w:r>
      <w:r w:rsidR="006C39C9" w:rsidRPr="00FA4A75">
        <w:rPr>
          <w:rFonts w:ascii="Cambria" w:hAnsi="Cambria"/>
          <w:sz w:val="24"/>
          <w:szCs w:val="24"/>
        </w:rPr>
        <w:t>los procesos de selección de parcelas y</w:t>
      </w:r>
      <w:r w:rsidR="00C36D6F" w:rsidRPr="00FA4A75">
        <w:rPr>
          <w:rFonts w:ascii="Cambria" w:hAnsi="Cambria"/>
          <w:sz w:val="24"/>
          <w:szCs w:val="24"/>
        </w:rPr>
        <w:t xml:space="preserve"> seguimiento fitosanitario a</w:t>
      </w:r>
      <w:r w:rsidR="006C39C9" w:rsidRPr="00FA4A75">
        <w:rPr>
          <w:rFonts w:ascii="Cambria" w:hAnsi="Cambria"/>
          <w:sz w:val="24"/>
          <w:szCs w:val="24"/>
        </w:rPr>
        <w:t xml:space="preserve"> los viveros de material de siembra</w:t>
      </w:r>
      <w:r w:rsidR="00C36D6F" w:rsidRPr="00FA4A75">
        <w:rPr>
          <w:rFonts w:ascii="Cambria" w:hAnsi="Cambria"/>
          <w:sz w:val="24"/>
          <w:szCs w:val="24"/>
        </w:rPr>
        <w:t>,</w:t>
      </w:r>
      <w:r w:rsidR="006C39C9" w:rsidRPr="00FA4A75">
        <w:rPr>
          <w:rFonts w:ascii="Cambria" w:hAnsi="Cambria"/>
          <w:sz w:val="24"/>
          <w:szCs w:val="24"/>
        </w:rPr>
        <w:t xml:space="preserve"> control de malezas y preparación de suelo. </w:t>
      </w:r>
      <w:r w:rsidR="00707342" w:rsidRPr="00FA4A75">
        <w:rPr>
          <w:rFonts w:ascii="Cambria" w:hAnsi="Cambria"/>
          <w:sz w:val="24"/>
          <w:szCs w:val="24"/>
        </w:rPr>
        <w:t xml:space="preserve"> De igual modo,</w:t>
      </w:r>
      <w:r w:rsidR="006C39C9" w:rsidRPr="00FA4A75">
        <w:rPr>
          <w:rFonts w:ascii="Cambria" w:hAnsi="Cambria"/>
          <w:sz w:val="24"/>
          <w:szCs w:val="24"/>
        </w:rPr>
        <w:t xml:space="preserve"> </w:t>
      </w:r>
      <w:r w:rsidR="004869EF">
        <w:rPr>
          <w:rFonts w:ascii="Cambria" w:hAnsi="Cambria"/>
          <w:sz w:val="24"/>
          <w:szCs w:val="24"/>
        </w:rPr>
        <w:t>continuaron</w:t>
      </w:r>
      <w:r w:rsidRPr="00FA4A75">
        <w:rPr>
          <w:rFonts w:ascii="Cambria" w:hAnsi="Cambria"/>
          <w:sz w:val="24"/>
          <w:szCs w:val="24"/>
        </w:rPr>
        <w:t xml:space="preserve"> en este mes </w:t>
      </w:r>
      <w:r w:rsidR="004869EF">
        <w:rPr>
          <w:rFonts w:ascii="Cambria" w:hAnsi="Cambria"/>
          <w:sz w:val="24"/>
          <w:szCs w:val="24"/>
        </w:rPr>
        <w:t>la</w:t>
      </w:r>
      <w:r w:rsidR="009806DC">
        <w:rPr>
          <w:rFonts w:ascii="Cambria" w:hAnsi="Cambria"/>
          <w:sz w:val="24"/>
          <w:szCs w:val="24"/>
        </w:rPr>
        <w:t>s</w:t>
      </w:r>
      <w:r w:rsidR="004869EF">
        <w:rPr>
          <w:rFonts w:ascii="Cambria" w:hAnsi="Cambria"/>
          <w:sz w:val="24"/>
          <w:szCs w:val="24"/>
        </w:rPr>
        <w:t xml:space="preserve"> compra</w:t>
      </w:r>
      <w:r w:rsidR="009806DC">
        <w:rPr>
          <w:rFonts w:ascii="Cambria" w:hAnsi="Cambria"/>
          <w:sz w:val="24"/>
          <w:szCs w:val="24"/>
        </w:rPr>
        <w:t>s</w:t>
      </w:r>
      <w:r w:rsidR="004869EF">
        <w:rPr>
          <w:rFonts w:ascii="Cambria" w:hAnsi="Cambria"/>
          <w:sz w:val="24"/>
          <w:szCs w:val="24"/>
        </w:rPr>
        <w:t xml:space="preserve"> de </w:t>
      </w:r>
      <w:r w:rsidR="004869EF" w:rsidRPr="00FA4A75">
        <w:rPr>
          <w:rFonts w:ascii="Cambria" w:hAnsi="Cambria"/>
          <w:sz w:val="24"/>
          <w:szCs w:val="24"/>
        </w:rPr>
        <w:t xml:space="preserve">los insumos </w:t>
      </w:r>
      <w:r w:rsidR="004869EF">
        <w:rPr>
          <w:rFonts w:ascii="Cambria" w:hAnsi="Cambria"/>
          <w:sz w:val="24"/>
          <w:szCs w:val="24"/>
        </w:rPr>
        <w:t xml:space="preserve">necesarios y las aplicaciones de </w:t>
      </w:r>
      <w:r w:rsidR="006C39C9" w:rsidRPr="00FA4A75">
        <w:rPr>
          <w:rFonts w:ascii="Cambria" w:hAnsi="Cambria"/>
          <w:sz w:val="24"/>
          <w:szCs w:val="24"/>
        </w:rPr>
        <w:t>agroquímicos necesarios para l</w:t>
      </w:r>
      <w:r w:rsidRPr="00FA4A75">
        <w:rPr>
          <w:rFonts w:ascii="Cambria" w:hAnsi="Cambria"/>
          <w:sz w:val="24"/>
          <w:szCs w:val="24"/>
        </w:rPr>
        <w:t>os controle</w:t>
      </w:r>
      <w:r w:rsidR="00FA4A75" w:rsidRPr="00FA4A75">
        <w:rPr>
          <w:rFonts w:ascii="Cambria" w:hAnsi="Cambria"/>
          <w:sz w:val="24"/>
          <w:szCs w:val="24"/>
        </w:rPr>
        <w:t>s</w:t>
      </w:r>
      <w:r w:rsidRPr="00FA4A75">
        <w:rPr>
          <w:rFonts w:ascii="Cambria" w:hAnsi="Cambria"/>
          <w:sz w:val="24"/>
          <w:szCs w:val="24"/>
        </w:rPr>
        <w:t xml:space="preserve"> fitosanitarios y la fertilización</w:t>
      </w:r>
      <w:r w:rsidR="006C39C9" w:rsidRPr="00FA4A75">
        <w:rPr>
          <w:rFonts w:ascii="Cambria" w:hAnsi="Cambria"/>
          <w:sz w:val="24"/>
          <w:szCs w:val="24"/>
        </w:rPr>
        <w:t xml:space="preserve"> de las parcelas de transferencia de tecnología</w:t>
      </w:r>
      <w:r w:rsidR="00C36D6F" w:rsidRPr="00FA4A75">
        <w:rPr>
          <w:rFonts w:ascii="Cambria" w:hAnsi="Cambria"/>
          <w:sz w:val="24"/>
          <w:szCs w:val="24"/>
        </w:rPr>
        <w:t>.</w:t>
      </w:r>
    </w:p>
    <w:p w14:paraId="747D8A1D" w14:textId="021CBE77" w:rsidR="009806DC" w:rsidRPr="00FA4A75" w:rsidRDefault="00473C8B" w:rsidP="006C39C9">
      <w:pPr>
        <w:rPr>
          <w:rFonts w:ascii="Cambria" w:hAnsi="Cambria" w:cs="Calibri Light"/>
          <w:sz w:val="24"/>
          <w:szCs w:val="24"/>
        </w:rPr>
      </w:pPr>
      <w:r>
        <w:rPr>
          <w:rFonts w:ascii="Cambria" w:hAnsi="Cambria" w:cs="Calibri Light"/>
          <w:sz w:val="24"/>
          <w:szCs w:val="24"/>
        </w:rPr>
        <w:lastRenderedPageBreak/>
        <w:t>En este mes se realizó una gira técnica y presentación de resultados de la parcela de validación para transferencia en Guandul, con la participación de 35 técnicos extensionista de la regional Suroeste del Ministerio de Agricultura.</w:t>
      </w:r>
    </w:p>
    <w:bookmarkEnd w:id="6"/>
    <w:p w14:paraId="006E35F8" w14:textId="3795C792" w:rsidR="005514A0" w:rsidRDefault="005514A0" w:rsidP="00E46265">
      <w:pPr>
        <w:tabs>
          <w:tab w:val="left" w:pos="3500"/>
        </w:tabs>
        <w:rPr>
          <w:rFonts w:ascii="Cambria" w:hAnsi="Cambria"/>
          <w:b/>
          <w:sz w:val="24"/>
          <w:szCs w:val="24"/>
        </w:rPr>
      </w:pPr>
      <w:r w:rsidRPr="004C3CDA">
        <w:rPr>
          <w:rFonts w:ascii="Cambria" w:hAnsi="Cambria"/>
          <w:b/>
          <w:sz w:val="24"/>
          <w:szCs w:val="24"/>
        </w:rPr>
        <w:t>3.</w:t>
      </w:r>
      <w:r w:rsidR="00246B14" w:rsidRPr="004C3CDA">
        <w:rPr>
          <w:rFonts w:ascii="Cambria" w:hAnsi="Cambria"/>
          <w:b/>
          <w:sz w:val="24"/>
          <w:szCs w:val="24"/>
        </w:rPr>
        <w:t>1</w:t>
      </w:r>
      <w:r w:rsidRPr="004C3CDA">
        <w:rPr>
          <w:rFonts w:ascii="Cambria" w:hAnsi="Cambria"/>
          <w:b/>
          <w:sz w:val="24"/>
          <w:szCs w:val="24"/>
        </w:rPr>
        <w:t xml:space="preserve">.  TRANSFERENCIA DE TECNOLOGÍA A TÉCNICOS </w:t>
      </w:r>
      <w:r w:rsidR="000B1147" w:rsidRPr="004C3CDA">
        <w:rPr>
          <w:rFonts w:ascii="Cambria" w:hAnsi="Cambria"/>
          <w:b/>
          <w:sz w:val="24"/>
          <w:szCs w:val="24"/>
        </w:rPr>
        <w:t>EXTENSIONISTAS</w:t>
      </w:r>
      <w:r w:rsidR="00FE457B" w:rsidRPr="004C3CDA">
        <w:rPr>
          <w:rFonts w:ascii="Cambria" w:hAnsi="Cambria"/>
          <w:b/>
          <w:sz w:val="24"/>
          <w:szCs w:val="24"/>
        </w:rPr>
        <w:t>.</w:t>
      </w:r>
    </w:p>
    <w:p w14:paraId="0815F46C" w14:textId="77777777" w:rsidR="00DA0E50" w:rsidRPr="004C3CDA" w:rsidRDefault="00DA0E50" w:rsidP="00E46265">
      <w:pPr>
        <w:tabs>
          <w:tab w:val="left" w:pos="3500"/>
        </w:tabs>
        <w:rPr>
          <w:rFonts w:ascii="Cambria" w:hAnsi="Cambria"/>
          <w:b/>
          <w:sz w:val="24"/>
          <w:szCs w:val="24"/>
        </w:rPr>
      </w:pPr>
    </w:p>
    <w:p w14:paraId="798D3234" w14:textId="761BDBDB" w:rsidR="00A520B3" w:rsidRDefault="00A520B3" w:rsidP="000D2DB4">
      <w:pPr>
        <w:tabs>
          <w:tab w:val="left" w:pos="3500"/>
        </w:tabs>
        <w:rPr>
          <w:rFonts w:ascii="Cambria" w:hAnsi="Cambria"/>
          <w:bCs/>
          <w:sz w:val="24"/>
          <w:szCs w:val="24"/>
        </w:rPr>
      </w:pPr>
      <w:r w:rsidRPr="004C3CDA">
        <w:rPr>
          <w:rFonts w:ascii="Cambria" w:hAnsi="Cambria"/>
          <w:bCs/>
          <w:sz w:val="24"/>
          <w:szCs w:val="24"/>
        </w:rPr>
        <w:t xml:space="preserve">En este mes de </w:t>
      </w:r>
      <w:r w:rsidR="009806DC">
        <w:rPr>
          <w:rFonts w:ascii="Cambria" w:hAnsi="Cambria"/>
          <w:sz w:val="24"/>
          <w:szCs w:val="24"/>
        </w:rPr>
        <w:t>septiembre</w:t>
      </w:r>
      <w:r w:rsidRPr="004C3CDA">
        <w:rPr>
          <w:rFonts w:ascii="Cambria" w:hAnsi="Cambria"/>
          <w:bCs/>
          <w:sz w:val="24"/>
          <w:szCs w:val="24"/>
        </w:rPr>
        <w:t xml:space="preserve"> </w:t>
      </w:r>
      <w:r w:rsidR="00392817">
        <w:rPr>
          <w:rFonts w:ascii="Cambria" w:hAnsi="Cambria"/>
          <w:bCs/>
          <w:sz w:val="24"/>
          <w:szCs w:val="24"/>
        </w:rPr>
        <w:t xml:space="preserve">se llevó a cabo una (1) transferencia de tecnología y </w:t>
      </w:r>
      <w:r w:rsidRPr="004C3CDA">
        <w:rPr>
          <w:rFonts w:ascii="Cambria" w:hAnsi="Cambria"/>
          <w:bCs/>
          <w:sz w:val="24"/>
          <w:szCs w:val="24"/>
        </w:rPr>
        <w:t xml:space="preserve">se realizaron </w:t>
      </w:r>
      <w:r w:rsidR="00071135" w:rsidRPr="00071135">
        <w:rPr>
          <w:rFonts w:ascii="Cambria" w:hAnsi="Cambria"/>
          <w:bCs/>
          <w:sz w:val="24"/>
          <w:szCs w:val="24"/>
        </w:rPr>
        <w:t>diez</w:t>
      </w:r>
      <w:r w:rsidRPr="00071135">
        <w:rPr>
          <w:rFonts w:ascii="Cambria" w:hAnsi="Cambria"/>
          <w:bCs/>
          <w:sz w:val="24"/>
          <w:szCs w:val="24"/>
        </w:rPr>
        <w:t xml:space="preserve"> (</w:t>
      </w:r>
      <w:r w:rsidR="00071135" w:rsidRPr="00071135">
        <w:rPr>
          <w:rFonts w:ascii="Cambria" w:hAnsi="Cambria"/>
          <w:bCs/>
          <w:sz w:val="24"/>
          <w:szCs w:val="24"/>
        </w:rPr>
        <w:t>10</w:t>
      </w:r>
      <w:r w:rsidRPr="00071135">
        <w:rPr>
          <w:rFonts w:ascii="Cambria" w:hAnsi="Cambria"/>
          <w:bCs/>
          <w:sz w:val="24"/>
          <w:szCs w:val="24"/>
        </w:rPr>
        <w:t xml:space="preserve">) </w:t>
      </w:r>
      <w:r w:rsidR="00C97973" w:rsidRPr="00071135">
        <w:rPr>
          <w:rFonts w:ascii="Cambria" w:hAnsi="Cambria"/>
          <w:bCs/>
          <w:sz w:val="24"/>
          <w:szCs w:val="24"/>
        </w:rPr>
        <w:t>visitas de seguimiento a parcela</w:t>
      </w:r>
      <w:r w:rsidR="00B24EEB" w:rsidRPr="00071135">
        <w:rPr>
          <w:rFonts w:ascii="Cambria" w:hAnsi="Cambria"/>
          <w:bCs/>
          <w:sz w:val="24"/>
          <w:szCs w:val="24"/>
        </w:rPr>
        <w:t>s</w:t>
      </w:r>
      <w:r w:rsidR="00C97973" w:rsidRPr="00071135">
        <w:rPr>
          <w:rFonts w:ascii="Cambria" w:hAnsi="Cambria"/>
          <w:bCs/>
          <w:sz w:val="24"/>
          <w:szCs w:val="24"/>
        </w:rPr>
        <w:t xml:space="preserve"> de</w:t>
      </w:r>
      <w:r w:rsidR="00541F19">
        <w:rPr>
          <w:rFonts w:ascii="Cambria" w:hAnsi="Cambria"/>
          <w:bCs/>
          <w:sz w:val="24"/>
          <w:szCs w:val="24"/>
        </w:rPr>
        <w:t xml:space="preserve"> validación. </w:t>
      </w:r>
      <w:r w:rsidR="00C97973" w:rsidRPr="00071135">
        <w:rPr>
          <w:rFonts w:ascii="Cambria" w:hAnsi="Cambria"/>
          <w:bCs/>
          <w:sz w:val="24"/>
          <w:szCs w:val="24"/>
        </w:rPr>
        <w:t xml:space="preserve"> </w:t>
      </w:r>
      <w:r w:rsidRPr="000D2DB4">
        <w:rPr>
          <w:rFonts w:ascii="Cambria" w:hAnsi="Cambria"/>
          <w:bCs/>
          <w:sz w:val="24"/>
          <w:szCs w:val="24"/>
        </w:rPr>
        <w:t xml:space="preserve">El detalle </w:t>
      </w:r>
      <w:r w:rsidRPr="004C3CDA">
        <w:rPr>
          <w:rFonts w:ascii="Cambria" w:hAnsi="Cambria"/>
          <w:bCs/>
          <w:sz w:val="24"/>
          <w:szCs w:val="24"/>
        </w:rPr>
        <w:t>de estas actividades es el siguiente:</w:t>
      </w:r>
    </w:p>
    <w:p w14:paraId="65B09024" w14:textId="4196A013" w:rsidR="00B6010B" w:rsidRDefault="00B6010B" w:rsidP="000D2DB4">
      <w:pPr>
        <w:tabs>
          <w:tab w:val="left" w:pos="3500"/>
        </w:tabs>
        <w:rPr>
          <w:rFonts w:ascii="Cambria" w:hAnsi="Cambria"/>
          <w:bCs/>
          <w:sz w:val="24"/>
          <w:szCs w:val="24"/>
        </w:rPr>
      </w:pPr>
    </w:p>
    <w:p w14:paraId="4A87E16D" w14:textId="1C204B11" w:rsidR="00B6010B" w:rsidRDefault="00B6010B" w:rsidP="000D2DB4">
      <w:pPr>
        <w:tabs>
          <w:tab w:val="left" w:pos="3500"/>
        </w:tabs>
        <w:rPr>
          <w:rFonts w:ascii="Cambria" w:hAnsi="Cambria"/>
          <w:bCs/>
          <w:sz w:val="24"/>
          <w:szCs w:val="24"/>
          <w:lang w:val="es-US"/>
        </w:rPr>
      </w:pPr>
      <w:r>
        <w:rPr>
          <w:rFonts w:ascii="Cambria" w:hAnsi="Cambria"/>
          <w:b/>
          <w:sz w:val="24"/>
          <w:szCs w:val="24"/>
          <w:lang w:val="es-US"/>
        </w:rPr>
        <w:t>1</w:t>
      </w:r>
      <w:r w:rsidR="00565DFE">
        <w:rPr>
          <w:rFonts w:ascii="Cambria" w:hAnsi="Cambria"/>
          <w:b/>
          <w:sz w:val="24"/>
          <w:szCs w:val="24"/>
          <w:lang w:val="es-US"/>
        </w:rPr>
        <w:t xml:space="preserve"> y 9</w:t>
      </w:r>
      <w:r>
        <w:rPr>
          <w:rFonts w:ascii="Cambria" w:hAnsi="Cambria"/>
          <w:b/>
          <w:sz w:val="24"/>
          <w:szCs w:val="24"/>
          <w:lang w:val="es-US"/>
        </w:rPr>
        <w:t>-</w:t>
      </w:r>
      <w:r w:rsidRPr="00AD1C75">
        <w:rPr>
          <w:rFonts w:ascii="Cambria" w:hAnsi="Cambria"/>
          <w:b/>
          <w:sz w:val="24"/>
          <w:szCs w:val="24"/>
          <w:lang w:val="es-US"/>
        </w:rPr>
        <w:t>9</w:t>
      </w:r>
      <w:r>
        <w:rPr>
          <w:rFonts w:ascii="Cambria" w:hAnsi="Cambria"/>
          <w:b/>
          <w:sz w:val="24"/>
          <w:szCs w:val="24"/>
          <w:lang w:val="es-US"/>
        </w:rPr>
        <w:t>-</w:t>
      </w:r>
      <w:r w:rsidRPr="00AD1C75">
        <w:rPr>
          <w:rFonts w:ascii="Cambria" w:hAnsi="Cambria"/>
          <w:b/>
          <w:sz w:val="24"/>
          <w:szCs w:val="24"/>
          <w:lang w:val="es-US"/>
        </w:rPr>
        <w:t>2022:</w:t>
      </w:r>
      <w:r>
        <w:rPr>
          <w:rFonts w:ascii="Cambria" w:hAnsi="Cambria"/>
          <w:bCs/>
          <w:sz w:val="24"/>
          <w:szCs w:val="24"/>
          <w:lang w:val="es-US"/>
        </w:rPr>
        <w:t xml:space="preserve">  </w:t>
      </w:r>
      <w:r w:rsidR="00565DFE">
        <w:rPr>
          <w:rFonts w:ascii="Cambria" w:hAnsi="Cambria"/>
          <w:bCs/>
          <w:sz w:val="24"/>
          <w:szCs w:val="24"/>
          <w:lang w:val="es-US"/>
        </w:rPr>
        <w:t xml:space="preserve">se realizaron dos (2) </w:t>
      </w:r>
      <w:r>
        <w:rPr>
          <w:rFonts w:ascii="Cambria" w:hAnsi="Cambria"/>
          <w:bCs/>
          <w:sz w:val="24"/>
          <w:szCs w:val="24"/>
          <w:lang w:val="es-US"/>
        </w:rPr>
        <w:t>v</w:t>
      </w:r>
      <w:r w:rsidRPr="00AD1C75">
        <w:rPr>
          <w:rFonts w:ascii="Cambria" w:hAnsi="Cambria"/>
          <w:bCs/>
          <w:sz w:val="24"/>
          <w:szCs w:val="24"/>
          <w:lang w:val="es-US"/>
        </w:rPr>
        <w:t>isita</w:t>
      </w:r>
      <w:r w:rsidR="00565DFE">
        <w:rPr>
          <w:rFonts w:ascii="Cambria" w:hAnsi="Cambria"/>
          <w:bCs/>
          <w:sz w:val="24"/>
          <w:szCs w:val="24"/>
          <w:lang w:val="es-US"/>
        </w:rPr>
        <w:t>s</w:t>
      </w:r>
      <w:r w:rsidRPr="00B6010B">
        <w:rPr>
          <w:rFonts w:ascii="Cambria" w:hAnsi="Cambria"/>
          <w:bCs/>
          <w:sz w:val="24"/>
          <w:szCs w:val="24"/>
          <w:lang w:val="es-US"/>
        </w:rPr>
        <w:t xml:space="preserve"> de seguimiento a</w:t>
      </w:r>
      <w:r w:rsidR="00565DFE">
        <w:rPr>
          <w:rFonts w:ascii="Cambria" w:hAnsi="Cambria"/>
          <w:bCs/>
          <w:sz w:val="24"/>
          <w:szCs w:val="24"/>
          <w:lang w:val="es-US"/>
        </w:rPr>
        <w:t>l</w:t>
      </w:r>
      <w:r w:rsidRPr="00B6010B">
        <w:rPr>
          <w:rFonts w:ascii="Cambria" w:hAnsi="Cambria"/>
          <w:bCs/>
          <w:sz w:val="24"/>
          <w:szCs w:val="24"/>
          <w:lang w:val="es-US"/>
        </w:rPr>
        <w:t xml:space="preserve"> vivero de </w:t>
      </w:r>
      <w:proofErr w:type="spellStart"/>
      <w:r w:rsidRPr="00B6010B">
        <w:rPr>
          <w:rFonts w:ascii="Cambria" w:hAnsi="Cambria"/>
          <w:bCs/>
          <w:sz w:val="24"/>
          <w:szCs w:val="24"/>
          <w:lang w:val="es-US"/>
        </w:rPr>
        <w:t>cormitos</w:t>
      </w:r>
      <w:proofErr w:type="spellEnd"/>
      <w:r w:rsidR="00541F19">
        <w:rPr>
          <w:rFonts w:ascii="Cambria" w:hAnsi="Cambria"/>
          <w:bCs/>
          <w:sz w:val="24"/>
          <w:szCs w:val="24"/>
          <w:lang w:val="es-US"/>
        </w:rPr>
        <w:t xml:space="preserve"> de plátano</w:t>
      </w:r>
      <w:r>
        <w:rPr>
          <w:rFonts w:ascii="Cambria" w:hAnsi="Cambria"/>
          <w:bCs/>
          <w:sz w:val="24"/>
          <w:szCs w:val="24"/>
          <w:lang w:val="es-US"/>
        </w:rPr>
        <w:t xml:space="preserve">, con el objetivo de evaluar su desarrollo.  </w:t>
      </w:r>
      <w:r w:rsidR="00071135">
        <w:rPr>
          <w:rFonts w:ascii="Cambria" w:hAnsi="Cambria"/>
          <w:bCs/>
          <w:sz w:val="24"/>
          <w:szCs w:val="24"/>
          <w:lang w:val="es-US"/>
        </w:rPr>
        <w:t>Estos seguimientos</w:t>
      </w:r>
      <w:r>
        <w:rPr>
          <w:rFonts w:ascii="Cambria" w:hAnsi="Cambria"/>
          <w:bCs/>
          <w:sz w:val="24"/>
          <w:szCs w:val="24"/>
          <w:lang w:val="es-US"/>
        </w:rPr>
        <w:t xml:space="preserve"> se realiz</w:t>
      </w:r>
      <w:r w:rsidR="00565DFE">
        <w:rPr>
          <w:rFonts w:ascii="Cambria" w:hAnsi="Cambria"/>
          <w:bCs/>
          <w:sz w:val="24"/>
          <w:szCs w:val="24"/>
          <w:lang w:val="es-US"/>
        </w:rPr>
        <w:t>aron</w:t>
      </w:r>
      <w:r>
        <w:rPr>
          <w:rFonts w:ascii="Cambria" w:hAnsi="Cambria"/>
          <w:bCs/>
          <w:sz w:val="24"/>
          <w:szCs w:val="24"/>
          <w:lang w:val="es-US"/>
        </w:rPr>
        <w:t xml:space="preserve"> en el vivero ubicado en Galván, </w:t>
      </w:r>
      <w:proofErr w:type="spellStart"/>
      <w:r>
        <w:rPr>
          <w:rFonts w:ascii="Cambria" w:hAnsi="Cambria"/>
          <w:bCs/>
          <w:sz w:val="24"/>
          <w:szCs w:val="24"/>
          <w:lang w:val="es-US"/>
        </w:rPr>
        <w:t>Neyba</w:t>
      </w:r>
      <w:proofErr w:type="spellEnd"/>
      <w:r>
        <w:rPr>
          <w:rFonts w:ascii="Cambria" w:hAnsi="Cambria"/>
          <w:bCs/>
          <w:sz w:val="24"/>
          <w:szCs w:val="24"/>
          <w:lang w:val="es-US"/>
        </w:rPr>
        <w:t>.</w:t>
      </w:r>
    </w:p>
    <w:p w14:paraId="03761764" w14:textId="646C08DB" w:rsidR="00B6010B" w:rsidRDefault="00B6010B" w:rsidP="000D2DB4">
      <w:pPr>
        <w:tabs>
          <w:tab w:val="left" w:pos="3500"/>
        </w:tabs>
        <w:rPr>
          <w:rFonts w:ascii="Cambria" w:hAnsi="Cambria"/>
          <w:bCs/>
          <w:sz w:val="24"/>
          <w:szCs w:val="24"/>
          <w:lang w:val="es-US"/>
        </w:rPr>
      </w:pPr>
    </w:p>
    <w:p w14:paraId="1F9C95DF" w14:textId="2830D5C2" w:rsidR="00B6010B" w:rsidRDefault="00B6010B" w:rsidP="000D2DB4">
      <w:pPr>
        <w:tabs>
          <w:tab w:val="left" w:pos="3500"/>
        </w:tabs>
        <w:rPr>
          <w:rFonts w:ascii="Cambria" w:hAnsi="Cambria"/>
          <w:bCs/>
          <w:sz w:val="24"/>
          <w:szCs w:val="24"/>
          <w:lang w:val="es-US"/>
        </w:rPr>
      </w:pPr>
      <w:r>
        <w:rPr>
          <w:rFonts w:ascii="Cambria" w:hAnsi="Cambria"/>
          <w:b/>
          <w:sz w:val="24"/>
          <w:szCs w:val="24"/>
          <w:lang w:val="es-US"/>
        </w:rPr>
        <w:t>1-</w:t>
      </w:r>
      <w:r w:rsidRPr="00AD1C75">
        <w:rPr>
          <w:rFonts w:ascii="Cambria" w:hAnsi="Cambria"/>
          <w:b/>
          <w:sz w:val="24"/>
          <w:szCs w:val="24"/>
          <w:lang w:val="es-US"/>
        </w:rPr>
        <w:t>9</w:t>
      </w:r>
      <w:r>
        <w:rPr>
          <w:rFonts w:ascii="Cambria" w:hAnsi="Cambria"/>
          <w:b/>
          <w:sz w:val="24"/>
          <w:szCs w:val="24"/>
          <w:lang w:val="es-US"/>
        </w:rPr>
        <w:t>-</w:t>
      </w:r>
      <w:r w:rsidRPr="00AD1C75">
        <w:rPr>
          <w:rFonts w:ascii="Cambria" w:hAnsi="Cambria"/>
          <w:b/>
          <w:sz w:val="24"/>
          <w:szCs w:val="24"/>
          <w:lang w:val="es-US"/>
        </w:rPr>
        <w:t>2022:</w:t>
      </w:r>
      <w:r>
        <w:rPr>
          <w:rFonts w:ascii="Cambria" w:hAnsi="Cambria"/>
          <w:bCs/>
          <w:sz w:val="24"/>
          <w:szCs w:val="24"/>
          <w:lang w:val="es-US"/>
        </w:rPr>
        <w:t xml:space="preserve">  v</w:t>
      </w:r>
      <w:r w:rsidRPr="00AD1C75">
        <w:rPr>
          <w:rFonts w:ascii="Cambria" w:hAnsi="Cambria"/>
          <w:bCs/>
          <w:sz w:val="24"/>
          <w:szCs w:val="24"/>
          <w:lang w:val="es-US"/>
        </w:rPr>
        <w:t>isita</w:t>
      </w:r>
      <w:r w:rsidRPr="00B6010B">
        <w:rPr>
          <w:rFonts w:ascii="Cambria" w:hAnsi="Cambria"/>
          <w:bCs/>
          <w:sz w:val="24"/>
          <w:szCs w:val="24"/>
          <w:lang w:val="es-US"/>
        </w:rPr>
        <w:t xml:space="preserve"> de seguimiento a la parcela demostrativa de plátano</w:t>
      </w:r>
      <w:r>
        <w:rPr>
          <w:rFonts w:ascii="Cambria" w:hAnsi="Cambria"/>
          <w:bCs/>
          <w:sz w:val="24"/>
          <w:szCs w:val="24"/>
          <w:lang w:val="es-US"/>
        </w:rPr>
        <w:t>, a fin de v</w:t>
      </w:r>
      <w:r w:rsidRPr="00B6010B">
        <w:rPr>
          <w:rFonts w:ascii="Cambria" w:hAnsi="Cambria"/>
          <w:bCs/>
          <w:sz w:val="24"/>
          <w:szCs w:val="24"/>
          <w:lang w:val="es-US"/>
        </w:rPr>
        <w:t>erificar y evaluar los trabajos de preparación de tierra en las parcelas ubicadas en Galván y Tamayo</w:t>
      </w:r>
      <w:r>
        <w:rPr>
          <w:rFonts w:ascii="Cambria" w:hAnsi="Cambria"/>
          <w:bCs/>
          <w:sz w:val="24"/>
          <w:szCs w:val="24"/>
          <w:lang w:val="es-US"/>
        </w:rPr>
        <w:t>.</w:t>
      </w:r>
    </w:p>
    <w:p w14:paraId="47AE8D74" w14:textId="0E75646D" w:rsidR="00B6010B" w:rsidRDefault="00B6010B" w:rsidP="000D2DB4">
      <w:pPr>
        <w:tabs>
          <w:tab w:val="left" w:pos="3500"/>
        </w:tabs>
        <w:rPr>
          <w:rFonts w:ascii="Cambria" w:hAnsi="Cambria"/>
          <w:bCs/>
          <w:sz w:val="24"/>
          <w:szCs w:val="24"/>
          <w:lang w:val="es-US"/>
        </w:rPr>
      </w:pPr>
    </w:p>
    <w:p w14:paraId="489A4F70" w14:textId="046EB3D4" w:rsidR="00B6010B" w:rsidRDefault="00473C8B" w:rsidP="000D2DB4">
      <w:pPr>
        <w:tabs>
          <w:tab w:val="left" w:pos="3500"/>
        </w:tabs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/>
          <w:sz w:val="24"/>
          <w:szCs w:val="24"/>
          <w:lang w:val="es-US"/>
        </w:rPr>
        <w:t>8</w:t>
      </w:r>
      <w:r w:rsidR="00B6010B">
        <w:rPr>
          <w:rFonts w:ascii="Cambria" w:hAnsi="Cambria"/>
          <w:b/>
          <w:sz w:val="24"/>
          <w:szCs w:val="24"/>
          <w:lang w:val="es-US"/>
        </w:rPr>
        <w:t>-</w:t>
      </w:r>
      <w:r w:rsidR="00B6010B" w:rsidRPr="00AD1C75">
        <w:rPr>
          <w:rFonts w:ascii="Cambria" w:hAnsi="Cambria"/>
          <w:b/>
          <w:sz w:val="24"/>
          <w:szCs w:val="24"/>
          <w:lang w:val="es-US"/>
        </w:rPr>
        <w:t>9</w:t>
      </w:r>
      <w:r>
        <w:rPr>
          <w:rFonts w:ascii="Cambria" w:hAnsi="Cambria"/>
          <w:b/>
          <w:sz w:val="24"/>
          <w:szCs w:val="24"/>
          <w:lang w:val="es-US"/>
        </w:rPr>
        <w:t>/</w:t>
      </w:r>
      <w:r w:rsidR="00B6010B" w:rsidRPr="00AD1C75">
        <w:rPr>
          <w:rFonts w:ascii="Cambria" w:hAnsi="Cambria"/>
          <w:b/>
          <w:sz w:val="24"/>
          <w:szCs w:val="24"/>
          <w:lang w:val="es-US"/>
        </w:rPr>
        <w:t>2022:</w:t>
      </w:r>
      <w:r w:rsidR="00B6010B">
        <w:rPr>
          <w:rFonts w:ascii="Cambria" w:hAnsi="Cambria"/>
          <w:bCs/>
          <w:sz w:val="24"/>
          <w:szCs w:val="24"/>
          <w:lang w:val="es-US"/>
        </w:rPr>
        <w:t xml:space="preserve">  v</w:t>
      </w:r>
      <w:r w:rsidR="00B6010B" w:rsidRPr="00AD1C75">
        <w:rPr>
          <w:rFonts w:ascii="Cambria" w:hAnsi="Cambria"/>
          <w:bCs/>
          <w:sz w:val="24"/>
          <w:szCs w:val="24"/>
          <w:lang w:val="es-US"/>
        </w:rPr>
        <w:t>isita</w:t>
      </w:r>
      <w:r w:rsidR="00B6010B" w:rsidRPr="00B6010B">
        <w:rPr>
          <w:rFonts w:ascii="Cambria" w:hAnsi="Cambria"/>
          <w:bCs/>
          <w:sz w:val="24"/>
          <w:szCs w:val="24"/>
        </w:rPr>
        <w:t xml:space="preserve"> de seguimiento a parcela demostrativa</w:t>
      </w:r>
      <w:r>
        <w:rPr>
          <w:rFonts w:ascii="Cambria" w:hAnsi="Cambria"/>
          <w:bCs/>
          <w:sz w:val="24"/>
          <w:szCs w:val="24"/>
        </w:rPr>
        <w:t>s</w:t>
      </w:r>
      <w:r w:rsidR="00B6010B" w:rsidRPr="00B6010B">
        <w:rPr>
          <w:rFonts w:ascii="Cambria" w:hAnsi="Cambria"/>
          <w:bCs/>
          <w:sz w:val="24"/>
          <w:szCs w:val="24"/>
        </w:rPr>
        <w:t xml:space="preserve"> de batata</w:t>
      </w:r>
      <w:r w:rsidR="00B6010B">
        <w:rPr>
          <w:rFonts w:ascii="Cambria" w:hAnsi="Cambria"/>
          <w:bCs/>
          <w:sz w:val="24"/>
          <w:szCs w:val="24"/>
        </w:rPr>
        <w:t>,</w:t>
      </w:r>
      <w:r>
        <w:rPr>
          <w:rFonts w:ascii="Cambria" w:hAnsi="Cambria"/>
          <w:bCs/>
          <w:sz w:val="24"/>
          <w:szCs w:val="24"/>
        </w:rPr>
        <w:t xml:space="preserve"> Guandul, Maíz y plátano, en las cuales también se realizó una auditoria de ejecución física-financiera, por el Dpto. De Planificación. También se llevo acabo una evaluación de la incidencia de </w:t>
      </w:r>
      <w:proofErr w:type="spellStart"/>
      <w:r>
        <w:rPr>
          <w:rFonts w:ascii="Cambria" w:hAnsi="Cambria"/>
          <w:bCs/>
          <w:sz w:val="24"/>
          <w:szCs w:val="24"/>
        </w:rPr>
        <w:t>piogán</w:t>
      </w:r>
      <w:proofErr w:type="spellEnd"/>
      <w:r>
        <w:rPr>
          <w:rFonts w:ascii="Cambria" w:hAnsi="Cambria"/>
          <w:bCs/>
          <w:sz w:val="24"/>
          <w:szCs w:val="24"/>
        </w:rPr>
        <w:t xml:space="preserve"> en la parcela de Batata.</w:t>
      </w:r>
    </w:p>
    <w:p w14:paraId="6A02EA24" w14:textId="0CDD506E" w:rsidR="00C97973" w:rsidRPr="004C3CDA" w:rsidRDefault="00C97973" w:rsidP="00E46265">
      <w:pPr>
        <w:tabs>
          <w:tab w:val="left" w:pos="3500"/>
        </w:tabs>
        <w:rPr>
          <w:rFonts w:ascii="Cambria" w:hAnsi="Cambria"/>
          <w:bCs/>
          <w:sz w:val="24"/>
          <w:szCs w:val="24"/>
        </w:rPr>
      </w:pPr>
    </w:p>
    <w:p w14:paraId="485D9D5F" w14:textId="3247C834" w:rsidR="00AD1C75" w:rsidRPr="00242EEE" w:rsidRDefault="00AD1C75" w:rsidP="00AD1C75">
      <w:pPr>
        <w:rPr>
          <w:rFonts w:ascii="Cambria" w:hAnsi="Cambria"/>
          <w:bCs/>
          <w:sz w:val="24"/>
          <w:szCs w:val="24"/>
          <w:lang w:val="es-US"/>
        </w:rPr>
      </w:pPr>
      <w:bookmarkStart w:id="7" w:name="_Hlk105492208"/>
      <w:r w:rsidRPr="00AD1C75">
        <w:rPr>
          <w:rFonts w:ascii="Cambria" w:hAnsi="Cambria"/>
          <w:b/>
          <w:sz w:val="24"/>
          <w:szCs w:val="24"/>
          <w:lang w:val="es-US"/>
        </w:rPr>
        <w:t>2 y 3</w:t>
      </w:r>
      <w:r>
        <w:rPr>
          <w:rFonts w:ascii="Cambria" w:hAnsi="Cambria"/>
          <w:b/>
          <w:sz w:val="24"/>
          <w:szCs w:val="24"/>
          <w:lang w:val="es-US"/>
        </w:rPr>
        <w:t>-</w:t>
      </w:r>
      <w:r w:rsidRPr="00AD1C75">
        <w:rPr>
          <w:rFonts w:ascii="Cambria" w:hAnsi="Cambria"/>
          <w:b/>
          <w:sz w:val="24"/>
          <w:szCs w:val="24"/>
          <w:lang w:val="es-US"/>
        </w:rPr>
        <w:t>9</w:t>
      </w:r>
      <w:r>
        <w:rPr>
          <w:rFonts w:ascii="Cambria" w:hAnsi="Cambria"/>
          <w:b/>
          <w:sz w:val="24"/>
          <w:szCs w:val="24"/>
          <w:lang w:val="es-US"/>
        </w:rPr>
        <w:t>-</w:t>
      </w:r>
      <w:r w:rsidRPr="00AD1C75">
        <w:rPr>
          <w:rFonts w:ascii="Cambria" w:hAnsi="Cambria"/>
          <w:b/>
          <w:sz w:val="24"/>
          <w:szCs w:val="24"/>
          <w:lang w:val="es-US"/>
        </w:rPr>
        <w:t>2022:</w:t>
      </w:r>
      <w:r>
        <w:rPr>
          <w:rFonts w:ascii="Cambria" w:hAnsi="Cambria"/>
          <w:bCs/>
          <w:sz w:val="24"/>
          <w:szCs w:val="24"/>
          <w:lang w:val="es-US"/>
        </w:rPr>
        <w:t xml:space="preserve">  </w:t>
      </w:r>
      <w:r w:rsidR="00242EEE">
        <w:rPr>
          <w:rFonts w:ascii="Cambria" w:hAnsi="Cambria"/>
          <w:bCs/>
          <w:sz w:val="24"/>
          <w:szCs w:val="24"/>
          <w:lang w:val="es-US"/>
        </w:rPr>
        <w:t>v</w:t>
      </w:r>
      <w:r w:rsidRPr="00AD1C75">
        <w:rPr>
          <w:rFonts w:ascii="Cambria" w:hAnsi="Cambria"/>
          <w:bCs/>
          <w:sz w:val="24"/>
          <w:szCs w:val="24"/>
          <w:lang w:val="es-US"/>
        </w:rPr>
        <w:t xml:space="preserve">isita de seguimiento a la parcela demostrativa de pasto en Batey 4, </w:t>
      </w:r>
      <w:proofErr w:type="spellStart"/>
      <w:r w:rsidRPr="00AD1C75">
        <w:rPr>
          <w:rFonts w:ascii="Cambria" w:hAnsi="Cambria"/>
          <w:bCs/>
          <w:sz w:val="24"/>
          <w:szCs w:val="24"/>
          <w:lang w:val="es-US"/>
        </w:rPr>
        <w:t>Neyba</w:t>
      </w:r>
      <w:proofErr w:type="spellEnd"/>
      <w:r>
        <w:rPr>
          <w:rFonts w:ascii="Cambria" w:hAnsi="Cambria"/>
          <w:bCs/>
          <w:sz w:val="24"/>
          <w:szCs w:val="24"/>
          <w:lang w:val="es-US"/>
        </w:rPr>
        <w:t xml:space="preserve">.  </w:t>
      </w:r>
      <w:r w:rsidRPr="00242EEE">
        <w:rPr>
          <w:rFonts w:ascii="Cambria" w:hAnsi="Cambria"/>
          <w:bCs/>
          <w:sz w:val="24"/>
          <w:szCs w:val="24"/>
          <w:lang w:val="es-US"/>
        </w:rPr>
        <w:t>Se realizó el seguimiento a la preparación de terreno y se coordinó el esquema a seguir para la siembra de los pastos.</w:t>
      </w:r>
    </w:p>
    <w:p w14:paraId="4F06A9E3" w14:textId="3B4F6E54" w:rsidR="00AD1C75" w:rsidRPr="00AD1C75" w:rsidRDefault="00AD1C75" w:rsidP="00AD1C75">
      <w:pPr>
        <w:tabs>
          <w:tab w:val="left" w:pos="3500"/>
        </w:tabs>
        <w:rPr>
          <w:rFonts w:ascii="Cambria" w:hAnsi="Cambria"/>
          <w:bCs/>
          <w:sz w:val="24"/>
          <w:szCs w:val="24"/>
        </w:rPr>
      </w:pPr>
    </w:p>
    <w:p w14:paraId="56504276" w14:textId="6210F801" w:rsidR="00242EEE" w:rsidRPr="00242EEE" w:rsidRDefault="00242EEE" w:rsidP="00242EEE">
      <w:pPr>
        <w:rPr>
          <w:rFonts w:ascii="Cambria" w:hAnsi="Cambria"/>
          <w:bCs/>
          <w:sz w:val="24"/>
          <w:szCs w:val="24"/>
          <w:lang w:val="es-US"/>
        </w:rPr>
      </w:pPr>
      <w:r>
        <w:rPr>
          <w:rFonts w:ascii="Cambria" w:hAnsi="Cambria"/>
          <w:b/>
          <w:sz w:val="24"/>
          <w:szCs w:val="24"/>
          <w:lang w:val="es-US"/>
        </w:rPr>
        <w:t>14</w:t>
      </w:r>
      <w:r w:rsidRPr="00AD1C75">
        <w:rPr>
          <w:rFonts w:ascii="Cambria" w:hAnsi="Cambria"/>
          <w:b/>
          <w:sz w:val="24"/>
          <w:szCs w:val="24"/>
          <w:lang w:val="es-US"/>
        </w:rPr>
        <w:t xml:space="preserve"> y </w:t>
      </w:r>
      <w:r>
        <w:rPr>
          <w:rFonts w:ascii="Cambria" w:hAnsi="Cambria"/>
          <w:b/>
          <w:sz w:val="24"/>
          <w:szCs w:val="24"/>
          <w:lang w:val="es-US"/>
        </w:rPr>
        <w:t>15-</w:t>
      </w:r>
      <w:r w:rsidRPr="00AD1C75">
        <w:rPr>
          <w:rFonts w:ascii="Cambria" w:hAnsi="Cambria"/>
          <w:b/>
          <w:sz w:val="24"/>
          <w:szCs w:val="24"/>
          <w:lang w:val="es-US"/>
        </w:rPr>
        <w:t>9</w:t>
      </w:r>
      <w:r>
        <w:rPr>
          <w:rFonts w:ascii="Cambria" w:hAnsi="Cambria"/>
          <w:b/>
          <w:sz w:val="24"/>
          <w:szCs w:val="24"/>
          <w:lang w:val="es-US"/>
        </w:rPr>
        <w:t>-</w:t>
      </w:r>
      <w:r w:rsidRPr="00AD1C75">
        <w:rPr>
          <w:rFonts w:ascii="Cambria" w:hAnsi="Cambria"/>
          <w:b/>
          <w:sz w:val="24"/>
          <w:szCs w:val="24"/>
          <w:lang w:val="es-US"/>
        </w:rPr>
        <w:t>2022:</w:t>
      </w:r>
      <w:r>
        <w:rPr>
          <w:rFonts w:ascii="Cambria" w:hAnsi="Cambria"/>
          <w:bCs/>
          <w:sz w:val="24"/>
          <w:szCs w:val="24"/>
          <w:lang w:val="es-US"/>
        </w:rPr>
        <w:t xml:space="preserve">  v</w:t>
      </w:r>
      <w:r w:rsidR="00AD1C75" w:rsidRPr="00AD1C75">
        <w:rPr>
          <w:rFonts w:ascii="Cambria" w:hAnsi="Cambria"/>
          <w:bCs/>
          <w:sz w:val="24"/>
          <w:szCs w:val="24"/>
          <w:lang w:val="es-US"/>
        </w:rPr>
        <w:t>isita de seguimiento a la parcela demostrativa de yuca en Dajabón, Provincia Dajabón</w:t>
      </w:r>
      <w:r>
        <w:rPr>
          <w:rFonts w:ascii="Cambria" w:hAnsi="Cambria"/>
          <w:bCs/>
          <w:sz w:val="24"/>
          <w:szCs w:val="24"/>
          <w:lang w:val="es-US"/>
        </w:rPr>
        <w:t xml:space="preserve">.  </w:t>
      </w:r>
      <w:r w:rsidRPr="00242EEE">
        <w:rPr>
          <w:rFonts w:ascii="Cambria" w:hAnsi="Cambria"/>
          <w:bCs/>
          <w:sz w:val="24"/>
          <w:szCs w:val="24"/>
          <w:lang w:val="es-US"/>
        </w:rPr>
        <w:t xml:space="preserve">Se realizó una presentación de los avances en la parcela de </w:t>
      </w:r>
      <w:r w:rsidR="00473C8B" w:rsidRPr="00242EEE">
        <w:rPr>
          <w:rFonts w:ascii="Cambria" w:hAnsi="Cambria"/>
          <w:bCs/>
          <w:sz w:val="24"/>
          <w:szCs w:val="24"/>
          <w:lang w:val="es-US"/>
        </w:rPr>
        <w:t>yuca</w:t>
      </w:r>
      <w:r w:rsidR="00473C8B">
        <w:rPr>
          <w:rFonts w:ascii="Cambria" w:hAnsi="Cambria"/>
          <w:bCs/>
          <w:sz w:val="24"/>
          <w:szCs w:val="24"/>
          <w:lang w:val="es-US"/>
        </w:rPr>
        <w:t xml:space="preserve">, </w:t>
      </w:r>
      <w:r w:rsidR="00473C8B" w:rsidRPr="00242EEE">
        <w:rPr>
          <w:rFonts w:ascii="Cambria" w:hAnsi="Cambria"/>
          <w:bCs/>
          <w:sz w:val="24"/>
          <w:szCs w:val="24"/>
          <w:lang w:val="es-US"/>
        </w:rPr>
        <w:t>a</w:t>
      </w:r>
      <w:r>
        <w:rPr>
          <w:rFonts w:ascii="Cambria" w:hAnsi="Cambria"/>
          <w:bCs/>
          <w:sz w:val="24"/>
          <w:szCs w:val="24"/>
          <w:lang w:val="es-US"/>
        </w:rPr>
        <w:t xml:space="preserve"> cargo d</w:t>
      </w:r>
      <w:r w:rsidRPr="00242EEE">
        <w:rPr>
          <w:rFonts w:ascii="Cambria" w:hAnsi="Cambria"/>
          <w:bCs/>
          <w:sz w:val="24"/>
          <w:szCs w:val="24"/>
          <w:lang w:val="es-US"/>
        </w:rPr>
        <w:t xml:space="preserve">el técnico de agricultura y </w:t>
      </w:r>
      <w:r>
        <w:rPr>
          <w:rFonts w:ascii="Cambria" w:hAnsi="Cambria"/>
          <w:bCs/>
          <w:sz w:val="24"/>
          <w:szCs w:val="24"/>
          <w:lang w:val="es-US"/>
        </w:rPr>
        <w:t>con el refuerzo del</w:t>
      </w:r>
      <w:r w:rsidRPr="00242EEE">
        <w:rPr>
          <w:rFonts w:ascii="Cambria" w:hAnsi="Cambria"/>
          <w:bCs/>
          <w:sz w:val="24"/>
          <w:szCs w:val="24"/>
          <w:lang w:val="es-US"/>
        </w:rPr>
        <w:t xml:space="preserve"> técnico facilitador. Participaron 26 personas, con 15 </w:t>
      </w:r>
      <w:r>
        <w:rPr>
          <w:rFonts w:ascii="Cambria" w:hAnsi="Cambria"/>
          <w:bCs/>
          <w:sz w:val="24"/>
          <w:szCs w:val="24"/>
          <w:lang w:val="es-US"/>
        </w:rPr>
        <w:t>t</w:t>
      </w:r>
      <w:r w:rsidRPr="00242EEE">
        <w:rPr>
          <w:rFonts w:ascii="Cambria" w:hAnsi="Cambria"/>
          <w:bCs/>
          <w:sz w:val="24"/>
          <w:szCs w:val="24"/>
          <w:lang w:val="es-US"/>
        </w:rPr>
        <w:t xml:space="preserve">écnicos (13 </w:t>
      </w:r>
      <w:r>
        <w:rPr>
          <w:rFonts w:ascii="Cambria" w:hAnsi="Cambria"/>
          <w:bCs/>
          <w:sz w:val="24"/>
          <w:szCs w:val="24"/>
          <w:lang w:val="es-US"/>
        </w:rPr>
        <w:t xml:space="preserve">de sexo </w:t>
      </w:r>
      <w:r w:rsidRPr="00242EEE">
        <w:rPr>
          <w:rFonts w:ascii="Cambria" w:hAnsi="Cambria"/>
          <w:bCs/>
          <w:sz w:val="24"/>
          <w:szCs w:val="24"/>
          <w:lang w:val="es-US"/>
        </w:rPr>
        <w:t xml:space="preserve">masculino y 2 </w:t>
      </w:r>
      <w:r>
        <w:rPr>
          <w:rFonts w:ascii="Cambria" w:hAnsi="Cambria"/>
          <w:bCs/>
          <w:sz w:val="24"/>
          <w:szCs w:val="24"/>
          <w:lang w:val="es-US"/>
        </w:rPr>
        <w:t>de sexo femenino</w:t>
      </w:r>
      <w:r w:rsidRPr="00242EEE">
        <w:rPr>
          <w:rFonts w:ascii="Cambria" w:hAnsi="Cambria"/>
          <w:bCs/>
          <w:sz w:val="24"/>
          <w:szCs w:val="24"/>
          <w:lang w:val="es-US"/>
        </w:rPr>
        <w:t>) y 11 producto</w:t>
      </w:r>
      <w:r>
        <w:rPr>
          <w:rFonts w:ascii="Cambria" w:hAnsi="Cambria"/>
          <w:bCs/>
          <w:sz w:val="24"/>
          <w:szCs w:val="24"/>
          <w:lang w:val="es-US"/>
        </w:rPr>
        <w:t>res.</w:t>
      </w:r>
    </w:p>
    <w:p w14:paraId="4DB04075" w14:textId="35A4779A" w:rsidR="00AD1C75" w:rsidRPr="00242EEE" w:rsidRDefault="00AD1C75" w:rsidP="00AD1C75">
      <w:pPr>
        <w:tabs>
          <w:tab w:val="left" w:pos="3500"/>
        </w:tabs>
        <w:rPr>
          <w:rFonts w:ascii="Cambria" w:hAnsi="Cambria"/>
          <w:bCs/>
          <w:sz w:val="24"/>
          <w:szCs w:val="24"/>
        </w:rPr>
      </w:pPr>
    </w:p>
    <w:p w14:paraId="7DA59DEB" w14:textId="1DCC08FA" w:rsidR="00AD1C75" w:rsidRDefault="00FC26D6" w:rsidP="00AD1C75">
      <w:pPr>
        <w:tabs>
          <w:tab w:val="left" w:pos="3500"/>
        </w:tabs>
        <w:rPr>
          <w:rFonts w:ascii="Cambria" w:hAnsi="Cambria"/>
          <w:bCs/>
          <w:sz w:val="24"/>
          <w:szCs w:val="24"/>
          <w:lang w:val="es-US"/>
        </w:rPr>
      </w:pPr>
      <w:r>
        <w:rPr>
          <w:rFonts w:ascii="Cambria" w:hAnsi="Cambria"/>
          <w:b/>
          <w:sz w:val="24"/>
          <w:szCs w:val="24"/>
          <w:lang w:val="es-US"/>
        </w:rPr>
        <w:t>21</w:t>
      </w:r>
      <w:r w:rsidRPr="00AD1C75">
        <w:rPr>
          <w:rFonts w:ascii="Cambria" w:hAnsi="Cambria"/>
          <w:b/>
          <w:sz w:val="24"/>
          <w:szCs w:val="24"/>
          <w:lang w:val="es-US"/>
        </w:rPr>
        <w:t xml:space="preserve"> y </w:t>
      </w:r>
      <w:r>
        <w:rPr>
          <w:rFonts w:ascii="Cambria" w:hAnsi="Cambria"/>
          <w:b/>
          <w:sz w:val="24"/>
          <w:szCs w:val="24"/>
          <w:lang w:val="es-US"/>
        </w:rPr>
        <w:t>23-</w:t>
      </w:r>
      <w:r w:rsidRPr="00AD1C75">
        <w:rPr>
          <w:rFonts w:ascii="Cambria" w:hAnsi="Cambria"/>
          <w:b/>
          <w:sz w:val="24"/>
          <w:szCs w:val="24"/>
          <w:lang w:val="es-US"/>
        </w:rPr>
        <w:t>9</w:t>
      </w:r>
      <w:r>
        <w:rPr>
          <w:rFonts w:ascii="Cambria" w:hAnsi="Cambria"/>
          <w:b/>
          <w:sz w:val="24"/>
          <w:szCs w:val="24"/>
          <w:lang w:val="es-US"/>
        </w:rPr>
        <w:t>-</w:t>
      </w:r>
      <w:r w:rsidRPr="00AD1C75">
        <w:rPr>
          <w:rFonts w:ascii="Cambria" w:hAnsi="Cambria"/>
          <w:b/>
          <w:sz w:val="24"/>
          <w:szCs w:val="24"/>
          <w:lang w:val="es-US"/>
        </w:rPr>
        <w:t>2022:</w:t>
      </w:r>
      <w:r>
        <w:rPr>
          <w:rFonts w:ascii="Cambria" w:hAnsi="Cambria"/>
          <w:bCs/>
          <w:sz w:val="24"/>
          <w:szCs w:val="24"/>
          <w:lang w:val="es-US"/>
        </w:rPr>
        <w:t xml:space="preserve">  </w:t>
      </w:r>
      <w:r w:rsidR="002C1D8C">
        <w:rPr>
          <w:rFonts w:ascii="Cambria" w:hAnsi="Cambria"/>
          <w:bCs/>
          <w:sz w:val="24"/>
          <w:szCs w:val="24"/>
          <w:lang w:val="es-US"/>
        </w:rPr>
        <w:t>s</w:t>
      </w:r>
      <w:r w:rsidR="002C1D8C" w:rsidRPr="002C1D8C">
        <w:rPr>
          <w:rFonts w:ascii="Cambria" w:hAnsi="Cambria"/>
          <w:bCs/>
          <w:sz w:val="24"/>
          <w:szCs w:val="24"/>
          <w:lang w:val="es-US"/>
        </w:rPr>
        <w:t xml:space="preserve">eguimiento a las actividades de poda en las dos parcelas de mango en </w:t>
      </w:r>
      <w:proofErr w:type="spellStart"/>
      <w:r w:rsidR="002C1D8C" w:rsidRPr="002C1D8C">
        <w:rPr>
          <w:rFonts w:ascii="Cambria" w:hAnsi="Cambria"/>
          <w:bCs/>
          <w:sz w:val="24"/>
          <w:szCs w:val="24"/>
          <w:lang w:val="es-US"/>
        </w:rPr>
        <w:t>Neyba</w:t>
      </w:r>
      <w:proofErr w:type="spellEnd"/>
      <w:r w:rsidR="002C1D8C" w:rsidRPr="002C1D8C">
        <w:rPr>
          <w:rFonts w:ascii="Cambria" w:hAnsi="Cambria"/>
          <w:bCs/>
          <w:sz w:val="24"/>
          <w:szCs w:val="24"/>
          <w:lang w:val="es-US"/>
        </w:rPr>
        <w:t xml:space="preserve"> (en el Manguito y el Tanque), donde se observó con el técnico investigador la poda de las plantas y se recomendó la aplicación de fertilizante</w:t>
      </w:r>
      <w:r w:rsidR="002C1D8C">
        <w:rPr>
          <w:rFonts w:ascii="Cambria" w:hAnsi="Cambria"/>
          <w:bCs/>
          <w:sz w:val="24"/>
          <w:szCs w:val="24"/>
          <w:lang w:val="es-US"/>
        </w:rPr>
        <w:t>.</w:t>
      </w:r>
    </w:p>
    <w:p w14:paraId="081FAA2E" w14:textId="77777777" w:rsidR="00AD1C75" w:rsidRPr="00AD1C75" w:rsidRDefault="00AD1C75" w:rsidP="00AD1C75">
      <w:pPr>
        <w:tabs>
          <w:tab w:val="left" w:pos="3500"/>
        </w:tabs>
        <w:rPr>
          <w:rFonts w:ascii="Cambria" w:hAnsi="Cambria"/>
          <w:bCs/>
          <w:sz w:val="24"/>
          <w:szCs w:val="24"/>
          <w:lang w:val="es-US"/>
        </w:rPr>
      </w:pPr>
    </w:p>
    <w:p w14:paraId="55A84345" w14:textId="6AC35E3C" w:rsidR="00AD1C75" w:rsidRDefault="00FC26D6" w:rsidP="00AD1C75">
      <w:pPr>
        <w:tabs>
          <w:tab w:val="left" w:pos="3500"/>
        </w:tabs>
        <w:rPr>
          <w:rFonts w:ascii="Cambria" w:hAnsi="Cambria"/>
          <w:bCs/>
          <w:sz w:val="24"/>
          <w:szCs w:val="24"/>
          <w:lang w:val="es-US"/>
        </w:rPr>
      </w:pPr>
      <w:r>
        <w:rPr>
          <w:rFonts w:ascii="Cambria" w:hAnsi="Cambria"/>
          <w:b/>
          <w:sz w:val="24"/>
          <w:szCs w:val="24"/>
          <w:lang w:val="es-US"/>
        </w:rPr>
        <w:t>21</w:t>
      </w:r>
      <w:r w:rsidRPr="00AD1C75">
        <w:rPr>
          <w:rFonts w:ascii="Cambria" w:hAnsi="Cambria"/>
          <w:b/>
          <w:sz w:val="24"/>
          <w:szCs w:val="24"/>
          <w:lang w:val="es-US"/>
        </w:rPr>
        <w:t xml:space="preserve"> y </w:t>
      </w:r>
      <w:r>
        <w:rPr>
          <w:rFonts w:ascii="Cambria" w:hAnsi="Cambria"/>
          <w:b/>
          <w:sz w:val="24"/>
          <w:szCs w:val="24"/>
          <w:lang w:val="es-US"/>
        </w:rPr>
        <w:t>23-</w:t>
      </w:r>
      <w:r w:rsidRPr="00AD1C75">
        <w:rPr>
          <w:rFonts w:ascii="Cambria" w:hAnsi="Cambria"/>
          <w:b/>
          <w:sz w:val="24"/>
          <w:szCs w:val="24"/>
          <w:lang w:val="es-US"/>
        </w:rPr>
        <w:t>9</w:t>
      </w:r>
      <w:r>
        <w:rPr>
          <w:rFonts w:ascii="Cambria" w:hAnsi="Cambria"/>
          <w:b/>
          <w:sz w:val="24"/>
          <w:szCs w:val="24"/>
          <w:lang w:val="es-US"/>
        </w:rPr>
        <w:t>-</w:t>
      </w:r>
      <w:r w:rsidRPr="00AD1C75">
        <w:rPr>
          <w:rFonts w:ascii="Cambria" w:hAnsi="Cambria"/>
          <w:b/>
          <w:sz w:val="24"/>
          <w:szCs w:val="24"/>
          <w:lang w:val="es-US"/>
        </w:rPr>
        <w:t>2022:</w:t>
      </w:r>
      <w:r>
        <w:rPr>
          <w:rFonts w:ascii="Cambria" w:hAnsi="Cambria"/>
          <w:bCs/>
          <w:sz w:val="24"/>
          <w:szCs w:val="24"/>
          <w:lang w:val="es-US"/>
        </w:rPr>
        <w:t xml:space="preserve">  v</w:t>
      </w:r>
      <w:r w:rsidRPr="00AD1C75">
        <w:rPr>
          <w:rFonts w:ascii="Cambria" w:hAnsi="Cambria"/>
          <w:bCs/>
          <w:sz w:val="24"/>
          <w:szCs w:val="24"/>
          <w:lang w:val="es-US"/>
        </w:rPr>
        <w:t>isita</w:t>
      </w:r>
      <w:r w:rsidR="00AD1C75" w:rsidRPr="00AD1C75">
        <w:rPr>
          <w:rFonts w:ascii="Cambria" w:hAnsi="Cambria"/>
          <w:bCs/>
          <w:sz w:val="24"/>
          <w:szCs w:val="24"/>
          <w:lang w:val="es-US"/>
        </w:rPr>
        <w:t xml:space="preserve"> de seguimiento a las parcelas demostrativas de Yuca en Mella</w:t>
      </w:r>
      <w:r w:rsidR="002C1D8C" w:rsidRPr="002C1D8C">
        <w:rPr>
          <w:rFonts w:ascii="Cambria" w:hAnsi="Cambria"/>
          <w:bCs/>
          <w:sz w:val="24"/>
          <w:szCs w:val="24"/>
          <w:lang w:val="es-US"/>
        </w:rPr>
        <w:t xml:space="preserve">, donde se observó el estado de las plantas de yuca, </w:t>
      </w:r>
      <w:r w:rsidR="002C1D8C">
        <w:rPr>
          <w:rFonts w:ascii="Cambria" w:hAnsi="Cambria"/>
          <w:bCs/>
          <w:sz w:val="24"/>
          <w:szCs w:val="24"/>
          <w:lang w:val="es-US"/>
        </w:rPr>
        <w:t>las cuales tienen</w:t>
      </w:r>
      <w:r w:rsidR="002C1D8C" w:rsidRPr="002C1D8C">
        <w:rPr>
          <w:rFonts w:ascii="Cambria" w:hAnsi="Cambria"/>
          <w:bCs/>
          <w:sz w:val="24"/>
          <w:szCs w:val="24"/>
          <w:lang w:val="es-US"/>
        </w:rPr>
        <w:t xml:space="preserve"> algunas manchas amarilla</w:t>
      </w:r>
      <w:r w:rsidR="001A14D9">
        <w:rPr>
          <w:rFonts w:ascii="Cambria" w:hAnsi="Cambria"/>
          <w:bCs/>
          <w:sz w:val="24"/>
          <w:szCs w:val="24"/>
          <w:lang w:val="es-US"/>
        </w:rPr>
        <w:t>s</w:t>
      </w:r>
      <w:r w:rsidR="002C1D8C" w:rsidRPr="002C1D8C">
        <w:rPr>
          <w:rFonts w:ascii="Cambria" w:hAnsi="Cambria"/>
          <w:bCs/>
          <w:sz w:val="24"/>
          <w:szCs w:val="24"/>
          <w:lang w:val="es-US"/>
        </w:rPr>
        <w:t xml:space="preserve"> y se recomendó la aplicación de fertilizante acompañado de zinc</w:t>
      </w:r>
      <w:r w:rsidR="002C1D8C">
        <w:rPr>
          <w:rFonts w:ascii="Cambria" w:hAnsi="Cambria"/>
          <w:bCs/>
          <w:sz w:val="24"/>
          <w:szCs w:val="24"/>
          <w:lang w:val="es-US"/>
        </w:rPr>
        <w:t>.</w:t>
      </w:r>
    </w:p>
    <w:p w14:paraId="6F23EBFF" w14:textId="77777777" w:rsidR="00AD1C75" w:rsidRPr="00AD1C75" w:rsidRDefault="00AD1C75" w:rsidP="00AD1C75">
      <w:pPr>
        <w:tabs>
          <w:tab w:val="left" w:pos="3500"/>
        </w:tabs>
        <w:rPr>
          <w:rFonts w:ascii="Cambria" w:hAnsi="Cambria"/>
          <w:bCs/>
          <w:sz w:val="24"/>
          <w:szCs w:val="24"/>
          <w:lang w:val="es-US"/>
        </w:rPr>
      </w:pPr>
    </w:p>
    <w:p w14:paraId="3329947F" w14:textId="56670CD7" w:rsidR="00AD1C75" w:rsidRDefault="00FC26D6" w:rsidP="00AD1C75">
      <w:pPr>
        <w:tabs>
          <w:tab w:val="left" w:pos="3500"/>
        </w:tabs>
        <w:rPr>
          <w:rFonts w:ascii="Cambria" w:hAnsi="Cambria"/>
          <w:bCs/>
          <w:sz w:val="24"/>
          <w:szCs w:val="24"/>
          <w:lang w:val="es-US"/>
        </w:rPr>
      </w:pPr>
      <w:r>
        <w:rPr>
          <w:rFonts w:ascii="Cambria" w:hAnsi="Cambria"/>
          <w:b/>
          <w:sz w:val="24"/>
          <w:szCs w:val="24"/>
          <w:lang w:val="es-US"/>
        </w:rPr>
        <w:t>21</w:t>
      </w:r>
      <w:r w:rsidRPr="00AD1C75">
        <w:rPr>
          <w:rFonts w:ascii="Cambria" w:hAnsi="Cambria"/>
          <w:b/>
          <w:sz w:val="24"/>
          <w:szCs w:val="24"/>
          <w:lang w:val="es-US"/>
        </w:rPr>
        <w:t xml:space="preserve"> y </w:t>
      </w:r>
      <w:r>
        <w:rPr>
          <w:rFonts w:ascii="Cambria" w:hAnsi="Cambria"/>
          <w:b/>
          <w:sz w:val="24"/>
          <w:szCs w:val="24"/>
          <w:lang w:val="es-US"/>
        </w:rPr>
        <w:t>23-</w:t>
      </w:r>
      <w:r w:rsidRPr="00AD1C75">
        <w:rPr>
          <w:rFonts w:ascii="Cambria" w:hAnsi="Cambria"/>
          <w:b/>
          <w:sz w:val="24"/>
          <w:szCs w:val="24"/>
          <w:lang w:val="es-US"/>
        </w:rPr>
        <w:t>9</w:t>
      </w:r>
      <w:r>
        <w:rPr>
          <w:rFonts w:ascii="Cambria" w:hAnsi="Cambria"/>
          <w:b/>
          <w:sz w:val="24"/>
          <w:szCs w:val="24"/>
          <w:lang w:val="es-US"/>
        </w:rPr>
        <w:t>-</w:t>
      </w:r>
      <w:r w:rsidRPr="00AD1C75">
        <w:rPr>
          <w:rFonts w:ascii="Cambria" w:hAnsi="Cambria"/>
          <w:b/>
          <w:sz w:val="24"/>
          <w:szCs w:val="24"/>
          <w:lang w:val="es-US"/>
        </w:rPr>
        <w:t>2022:</w:t>
      </w:r>
      <w:r>
        <w:rPr>
          <w:rFonts w:ascii="Cambria" w:hAnsi="Cambria"/>
          <w:bCs/>
          <w:sz w:val="24"/>
          <w:szCs w:val="24"/>
          <w:lang w:val="es-US"/>
        </w:rPr>
        <w:t xml:space="preserve">  v</w:t>
      </w:r>
      <w:r w:rsidRPr="00AD1C75">
        <w:rPr>
          <w:rFonts w:ascii="Cambria" w:hAnsi="Cambria"/>
          <w:bCs/>
          <w:sz w:val="24"/>
          <w:szCs w:val="24"/>
          <w:lang w:val="es-US"/>
        </w:rPr>
        <w:t>isita</w:t>
      </w:r>
      <w:r w:rsidR="00AD1C75" w:rsidRPr="00AD1C75">
        <w:rPr>
          <w:rFonts w:ascii="Cambria" w:hAnsi="Cambria"/>
          <w:bCs/>
          <w:sz w:val="24"/>
          <w:szCs w:val="24"/>
          <w:lang w:val="es-US"/>
        </w:rPr>
        <w:t xml:space="preserve"> de seguimiento a las parcelas </w:t>
      </w:r>
      <w:r w:rsidR="002C1D8C" w:rsidRPr="00AD1C75">
        <w:rPr>
          <w:rFonts w:ascii="Cambria" w:hAnsi="Cambria"/>
          <w:bCs/>
          <w:sz w:val="24"/>
          <w:szCs w:val="24"/>
          <w:lang w:val="es-US"/>
        </w:rPr>
        <w:t>demostrativas de</w:t>
      </w:r>
      <w:r w:rsidR="00AD1C75" w:rsidRPr="00AD1C75">
        <w:rPr>
          <w:rFonts w:ascii="Cambria" w:hAnsi="Cambria"/>
          <w:bCs/>
          <w:sz w:val="24"/>
          <w:szCs w:val="24"/>
          <w:lang w:val="es-US"/>
        </w:rPr>
        <w:t xml:space="preserve"> pastos en Batey 4, </w:t>
      </w:r>
      <w:proofErr w:type="spellStart"/>
      <w:r w:rsidR="00AD1C75" w:rsidRPr="00AD1C75">
        <w:rPr>
          <w:rFonts w:ascii="Cambria" w:hAnsi="Cambria"/>
          <w:bCs/>
          <w:sz w:val="24"/>
          <w:szCs w:val="24"/>
          <w:lang w:val="es-US"/>
        </w:rPr>
        <w:t>Neyba</w:t>
      </w:r>
      <w:proofErr w:type="spellEnd"/>
      <w:r w:rsidR="002C1D8C">
        <w:rPr>
          <w:rFonts w:ascii="Cambria" w:hAnsi="Cambria"/>
          <w:bCs/>
          <w:sz w:val="24"/>
          <w:szCs w:val="24"/>
          <w:lang w:val="es-US"/>
        </w:rPr>
        <w:t xml:space="preserve">.  </w:t>
      </w:r>
      <w:r w:rsidR="002C1D8C" w:rsidRPr="002C1D8C">
        <w:rPr>
          <w:rFonts w:ascii="Cambria" w:hAnsi="Cambria"/>
          <w:bCs/>
          <w:sz w:val="24"/>
          <w:szCs w:val="24"/>
          <w:lang w:val="es-US"/>
        </w:rPr>
        <w:t xml:space="preserve">Se realizó el seguimiento a la preparación de terreno y se orientó </w:t>
      </w:r>
      <w:r w:rsidR="009B700C">
        <w:rPr>
          <w:rFonts w:ascii="Cambria" w:hAnsi="Cambria"/>
          <w:bCs/>
          <w:sz w:val="24"/>
          <w:szCs w:val="24"/>
          <w:lang w:val="es-US"/>
        </w:rPr>
        <w:t>en relación con</w:t>
      </w:r>
      <w:r w:rsidR="002C1D8C" w:rsidRPr="002C1D8C">
        <w:rPr>
          <w:rFonts w:ascii="Cambria" w:hAnsi="Cambria"/>
          <w:bCs/>
          <w:sz w:val="24"/>
          <w:szCs w:val="24"/>
          <w:lang w:val="es-US"/>
        </w:rPr>
        <w:t xml:space="preserve"> cómo </w:t>
      </w:r>
      <w:r w:rsidR="002C1D8C">
        <w:rPr>
          <w:rFonts w:ascii="Cambria" w:hAnsi="Cambria"/>
          <w:bCs/>
          <w:sz w:val="24"/>
          <w:szCs w:val="24"/>
          <w:lang w:val="es-US"/>
        </w:rPr>
        <w:t>deben ir</w:t>
      </w:r>
      <w:r w:rsidR="002C1D8C" w:rsidRPr="002C1D8C">
        <w:rPr>
          <w:rFonts w:ascii="Cambria" w:hAnsi="Cambria"/>
          <w:bCs/>
          <w:sz w:val="24"/>
          <w:szCs w:val="24"/>
          <w:lang w:val="es-US"/>
        </w:rPr>
        <w:t xml:space="preserve"> los canales de desagüe.</w:t>
      </w:r>
    </w:p>
    <w:p w14:paraId="33810AA6" w14:textId="77777777" w:rsidR="00AD1C75" w:rsidRPr="00AD1C75" w:rsidRDefault="00AD1C75" w:rsidP="00AD1C75">
      <w:pPr>
        <w:tabs>
          <w:tab w:val="left" w:pos="3500"/>
        </w:tabs>
        <w:rPr>
          <w:rFonts w:ascii="Cambria" w:hAnsi="Cambria"/>
          <w:bCs/>
          <w:sz w:val="24"/>
          <w:szCs w:val="24"/>
          <w:lang w:val="es-US"/>
        </w:rPr>
      </w:pPr>
    </w:p>
    <w:p w14:paraId="6C4856D5" w14:textId="2AD71DCE" w:rsidR="001272F3" w:rsidRDefault="00FC26D6" w:rsidP="00AD1C75">
      <w:pPr>
        <w:tabs>
          <w:tab w:val="left" w:pos="3500"/>
        </w:tabs>
        <w:rPr>
          <w:rFonts w:ascii="Cambria" w:hAnsi="Cambria"/>
          <w:bCs/>
          <w:sz w:val="24"/>
          <w:szCs w:val="24"/>
          <w:lang w:val="es-US"/>
        </w:rPr>
      </w:pPr>
      <w:r>
        <w:rPr>
          <w:rFonts w:ascii="Cambria" w:hAnsi="Cambria"/>
          <w:b/>
          <w:sz w:val="24"/>
          <w:szCs w:val="24"/>
          <w:lang w:val="es-US"/>
        </w:rPr>
        <w:lastRenderedPageBreak/>
        <w:t>28, 29</w:t>
      </w:r>
      <w:r w:rsidRPr="00AD1C75">
        <w:rPr>
          <w:rFonts w:ascii="Cambria" w:hAnsi="Cambria"/>
          <w:b/>
          <w:sz w:val="24"/>
          <w:szCs w:val="24"/>
          <w:lang w:val="es-US"/>
        </w:rPr>
        <w:t xml:space="preserve"> y </w:t>
      </w:r>
      <w:r>
        <w:rPr>
          <w:rFonts w:ascii="Cambria" w:hAnsi="Cambria"/>
          <w:b/>
          <w:sz w:val="24"/>
          <w:szCs w:val="24"/>
          <w:lang w:val="es-US"/>
        </w:rPr>
        <w:t>30-</w:t>
      </w:r>
      <w:r w:rsidRPr="00AD1C75">
        <w:rPr>
          <w:rFonts w:ascii="Cambria" w:hAnsi="Cambria"/>
          <w:b/>
          <w:sz w:val="24"/>
          <w:szCs w:val="24"/>
          <w:lang w:val="es-US"/>
        </w:rPr>
        <w:t>9</w:t>
      </w:r>
      <w:r>
        <w:rPr>
          <w:rFonts w:ascii="Cambria" w:hAnsi="Cambria"/>
          <w:b/>
          <w:sz w:val="24"/>
          <w:szCs w:val="24"/>
          <w:lang w:val="es-US"/>
        </w:rPr>
        <w:t>-</w:t>
      </w:r>
      <w:r w:rsidRPr="00AD1C75">
        <w:rPr>
          <w:rFonts w:ascii="Cambria" w:hAnsi="Cambria"/>
          <w:b/>
          <w:sz w:val="24"/>
          <w:szCs w:val="24"/>
          <w:lang w:val="es-US"/>
        </w:rPr>
        <w:t>2022:</w:t>
      </w:r>
      <w:r>
        <w:rPr>
          <w:rFonts w:ascii="Cambria" w:hAnsi="Cambria"/>
          <w:bCs/>
          <w:sz w:val="24"/>
          <w:szCs w:val="24"/>
          <w:lang w:val="es-US"/>
        </w:rPr>
        <w:t xml:space="preserve">  v</w:t>
      </w:r>
      <w:r w:rsidRPr="00AD1C75">
        <w:rPr>
          <w:rFonts w:ascii="Cambria" w:hAnsi="Cambria"/>
          <w:bCs/>
          <w:sz w:val="24"/>
          <w:szCs w:val="24"/>
          <w:lang w:val="es-US"/>
        </w:rPr>
        <w:t>isita</w:t>
      </w:r>
      <w:r w:rsidR="00AD1C75" w:rsidRPr="00AD1C75">
        <w:rPr>
          <w:rFonts w:ascii="Cambria" w:hAnsi="Cambria"/>
          <w:bCs/>
          <w:sz w:val="24"/>
          <w:szCs w:val="24"/>
          <w:lang w:val="es-US"/>
        </w:rPr>
        <w:t xml:space="preserve"> de seguimiento a las parcelas </w:t>
      </w:r>
      <w:r w:rsidR="009B700C" w:rsidRPr="00AD1C75">
        <w:rPr>
          <w:rFonts w:ascii="Cambria" w:hAnsi="Cambria"/>
          <w:bCs/>
          <w:sz w:val="24"/>
          <w:szCs w:val="24"/>
          <w:lang w:val="es-US"/>
        </w:rPr>
        <w:t>demostrativas de</w:t>
      </w:r>
      <w:r w:rsidR="00AD1C75" w:rsidRPr="00AD1C75">
        <w:rPr>
          <w:rFonts w:ascii="Cambria" w:hAnsi="Cambria"/>
          <w:bCs/>
          <w:sz w:val="24"/>
          <w:szCs w:val="24"/>
          <w:lang w:val="es-US"/>
        </w:rPr>
        <w:t xml:space="preserve"> pastos en Batey 4, </w:t>
      </w:r>
      <w:proofErr w:type="spellStart"/>
      <w:r w:rsidR="00AD1C75" w:rsidRPr="00AD1C75">
        <w:rPr>
          <w:rFonts w:ascii="Cambria" w:hAnsi="Cambria"/>
          <w:bCs/>
          <w:sz w:val="24"/>
          <w:szCs w:val="24"/>
          <w:lang w:val="es-US"/>
        </w:rPr>
        <w:t>Neyba</w:t>
      </w:r>
      <w:proofErr w:type="spellEnd"/>
      <w:r w:rsidR="009B700C">
        <w:rPr>
          <w:rFonts w:ascii="Cambria" w:hAnsi="Cambria"/>
          <w:bCs/>
          <w:sz w:val="24"/>
          <w:szCs w:val="24"/>
          <w:lang w:val="es-US"/>
        </w:rPr>
        <w:t xml:space="preserve">.  </w:t>
      </w:r>
      <w:r w:rsidR="001A14D9">
        <w:rPr>
          <w:rFonts w:ascii="Cambria" w:hAnsi="Cambria"/>
          <w:bCs/>
          <w:sz w:val="24"/>
          <w:szCs w:val="24"/>
          <w:lang w:val="es-US"/>
        </w:rPr>
        <w:t>Se realizó la i</w:t>
      </w:r>
      <w:r w:rsidR="009B700C" w:rsidRPr="009B700C">
        <w:rPr>
          <w:rFonts w:ascii="Cambria" w:hAnsi="Cambria"/>
          <w:bCs/>
          <w:sz w:val="24"/>
          <w:szCs w:val="24"/>
          <w:lang w:val="es-US"/>
        </w:rPr>
        <w:t xml:space="preserve">nstalación de </w:t>
      </w:r>
      <w:r w:rsidR="001A14D9">
        <w:rPr>
          <w:rFonts w:ascii="Cambria" w:hAnsi="Cambria"/>
          <w:bCs/>
          <w:sz w:val="24"/>
          <w:szCs w:val="24"/>
          <w:lang w:val="es-US"/>
        </w:rPr>
        <w:t xml:space="preserve">la </w:t>
      </w:r>
      <w:r w:rsidR="009B700C" w:rsidRPr="009B700C">
        <w:rPr>
          <w:rFonts w:ascii="Cambria" w:hAnsi="Cambria"/>
          <w:bCs/>
          <w:sz w:val="24"/>
          <w:szCs w:val="24"/>
          <w:lang w:val="es-US"/>
        </w:rPr>
        <w:t xml:space="preserve">parcela de pastos </w:t>
      </w:r>
      <w:r w:rsidR="001A14D9">
        <w:rPr>
          <w:rFonts w:ascii="Cambria" w:hAnsi="Cambria"/>
          <w:bCs/>
          <w:sz w:val="24"/>
          <w:szCs w:val="24"/>
          <w:lang w:val="es-US"/>
        </w:rPr>
        <w:t xml:space="preserve">con la siembra de </w:t>
      </w:r>
      <w:r w:rsidR="001A14D9" w:rsidRPr="009B700C">
        <w:rPr>
          <w:rFonts w:ascii="Cambria" w:hAnsi="Cambria"/>
          <w:bCs/>
          <w:sz w:val="24"/>
          <w:szCs w:val="24"/>
          <w:lang w:val="es-US"/>
        </w:rPr>
        <w:t>Guácima</w:t>
      </w:r>
      <w:r w:rsidR="009B700C" w:rsidRPr="009B700C">
        <w:rPr>
          <w:rFonts w:ascii="Cambria" w:hAnsi="Cambria"/>
          <w:bCs/>
          <w:sz w:val="24"/>
          <w:szCs w:val="24"/>
          <w:lang w:val="es-US"/>
        </w:rPr>
        <w:t xml:space="preserve">, </w:t>
      </w:r>
      <w:proofErr w:type="spellStart"/>
      <w:r w:rsidR="009B700C" w:rsidRPr="009B700C">
        <w:rPr>
          <w:rFonts w:ascii="Cambria" w:hAnsi="Cambria"/>
          <w:bCs/>
          <w:sz w:val="24"/>
          <w:szCs w:val="24"/>
          <w:lang w:val="es-US"/>
        </w:rPr>
        <w:t>Leucaena</w:t>
      </w:r>
      <w:proofErr w:type="spellEnd"/>
      <w:r w:rsidR="009B700C" w:rsidRPr="009B700C">
        <w:rPr>
          <w:rFonts w:ascii="Cambria" w:hAnsi="Cambria"/>
          <w:bCs/>
          <w:sz w:val="24"/>
          <w:szCs w:val="24"/>
          <w:lang w:val="es-US"/>
        </w:rPr>
        <w:t xml:space="preserve">, caña, </w:t>
      </w:r>
      <w:proofErr w:type="spellStart"/>
      <w:r w:rsidR="009B700C" w:rsidRPr="009B700C">
        <w:rPr>
          <w:rFonts w:ascii="Cambria" w:hAnsi="Cambria"/>
          <w:bCs/>
          <w:sz w:val="24"/>
          <w:szCs w:val="24"/>
          <w:lang w:val="es-US"/>
        </w:rPr>
        <w:t>king</w:t>
      </w:r>
      <w:proofErr w:type="spellEnd"/>
      <w:r w:rsidR="009B700C" w:rsidRPr="009B700C">
        <w:rPr>
          <w:rFonts w:ascii="Cambria" w:hAnsi="Cambria"/>
          <w:bCs/>
          <w:sz w:val="24"/>
          <w:szCs w:val="24"/>
          <w:lang w:val="es-US"/>
        </w:rPr>
        <w:t xml:space="preserve"> </w:t>
      </w:r>
      <w:proofErr w:type="spellStart"/>
      <w:r w:rsidR="009B700C" w:rsidRPr="009B700C">
        <w:rPr>
          <w:rFonts w:ascii="Cambria" w:hAnsi="Cambria"/>
          <w:bCs/>
          <w:sz w:val="24"/>
          <w:szCs w:val="24"/>
          <w:lang w:val="es-US"/>
        </w:rPr>
        <w:t>grass</w:t>
      </w:r>
      <w:proofErr w:type="spellEnd"/>
      <w:r w:rsidR="009B700C" w:rsidRPr="009B700C">
        <w:rPr>
          <w:rFonts w:ascii="Cambria" w:hAnsi="Cambria"/>
          <w:bCs/>
          <w:sz w:val="24"/>
          <w:szCs w:val="24"/>
          <w:lang w:val="es-US"/>
        </w:rPr>
        <w:t xml:space="preserve"> y </w:t>
      </w:r>
      <w:proofErr w:type="spellStart"/>
      <w:r w:rsidR="009B700C" w:rsidRPr="009B700C">
        <w:rPr>
          <w:rFonts w:ascii="Cambria" w:hAnsi="Cambria"/>
          <w:bCs/>
          <w:sz w:val="24"/>
          <w:szCs w:val="24"/>
          <w:lang w:val="es-US"/>
        </w:rPr>
        <w:t>buffel</w:t>
      </w:r>
      <w:proofErr w:type="spellEnd"/>
      <w:r w:rsidR="001A14D9">
        <w:rPr>
          <w:rFonts w:ascii="Cambria" w:hAnsi="Cambria"/>
          <w:bCs/>
          <w:sz w:val="24"/>
          <w:szCs w:val="24"/>
          <w:lang w:val="es-US"/>
        </w:rPr>
        <w:t>.</w:t>
      </w:r>
    </w:p>
    <w:p w14:paraId="199F2E0C" w14:textId="0AB63D68" w:rsidR="00610645" w:rsidRDefault="00610645" w:rsidP="00AD1C75">
      <w:pPr>
        <w:tabs>
          <w:tab w:val="left" w:pos="3500"/>
        </w:tabs>
        <w:rPr>
          <w:rFonts w:ascii="Cambria" w:hAnsi="Cambria"/>
          <w:bCs/>
          <w:sz w:val="24"/>
          <w:szCs w:val="24"/>
          <w:lang w:val="es-US"/>
        </w:rPr>
      </w:pPr>
    </w:p>
    <w:p w14:paraId="0C5E775B" w14:textId="76F6EC17" w:rsidR="00610645" w:rsidRDefault="00610645" w:rsidP="00AD1C75">
      <w:pPr>
        <w:tabs>
          <w:tab w:val="left" w:pos="3500"/>
        </w:tabs>
        <w:rPr>
          <w:rFonts w:ascii="Cambria" w:hAnsi="Cambria"/>
          <w:bCs/>
          <w:sz w:val="24"/>
          <w:szCs w:val="24"/>
          <w:lang w:val="es-US"/>
        </w:rPr>
      </w:pPr>
      <w:r>
        <w:rPr>
          <w:rFonts w:ascii="Cambria" w:hAnsi="Cambria"/>
          <w:b/>
          <w:sz w:val="24"/>
          <w:szCs w:val="24"/>
          <w:lang w:val="es-US"/>
        </w:rPr>
        <w:t>30-</w:t>
      </w:r>
      <w:r w:rsidRPr="00AD1C75">
        <w:rPr>
          <w:rFonts w:ascii="Cambria" w:hAnsi="Cambria"/>
          <w:b/>
          <w:sz w:val="24"/>
          <w:szCs w:val="24"/>
          <w:lang w:val="es-US"/>
        </w:rPr>
        <w:t>9</w:t>
      </w:r>
      <w:r>
        <w:rPr>
          <w:rFonts w:ascii="Cambria" w:hAnsi="Cambria"/>
          <w:b/>
          <w:sz w:val="24"/>
          <w:szCs w:val="24"/>
          <w:lang w:val="es-US"/>
        </w:rPr>
        <w:t>-</w:t>
      </w:r>
      <w:r w:rsidRPr="00AD1C75">
        <w:rPr>
          <w:rFonts w:ascii="Cambria" w:hAnsi="Cambria"/>
          <w:b/>
          <w:sz w:val="24"/>
          <w:szCs w:val="24"/>
          <w:lang w:val="es-US"/>
        </w:rPr>
        <w:t>2022:</w:t>
      </w:r>
      <w:r>
        <w:rPr>
          <w:rFonts w:ascii="Cambria" w:hAnsi="Cambria"/>
          <w:bCs/>
          <w:sz w:val="24"/>
          <w:szCs w:val="24"/>
          <w:lang w:val="es-US"/>
        </w:rPr>
        <w:t xml:space="preserve">  </w:t>
      </w:r>
      <w:r w:rsidRPr="00610645">
        <w:rPr>
          <w:rFonts w:ascii="Cambria" w:hAnsi="Cambria"/>
          <w:bCs/>
          <w:sz w:val="24"/>
          <w:szCs w:val="24"/>
          <w:lang w:val="es-US"/>
        </w:rPr>
        <w:t>Gira Técnica en el cultivo de guandul</w:t>
      </w:r>
      <w:r>
        <w:rPr>
          <w:rFonts w:ascii="Cambria" w:hAnsi="Cambria"/>
          <w:bCs/>
          <w:sz w:val="24"/>
          <w:szCs w:val="24"/>
          <w:lang w:val="es-US"/>
        </w:rPr>
        <w:t>.  Se r</w:t>
      </w:r>
      <w:r w:rsidRPr="00610645">
        <w:rPr>
          <w:rFonts w:ascii="Cambria" w:hAnsi="Cambria"/>
          <w:bCs/>
          <w:sz w:val="24"/>
          <w:szCs w:val="24"/>
          <w:lang w:val="es-US"/>
        </w:rPr>
        <w:t>ealiz</w:t>
      </w:r>
      <w:r>
        <w:rPr>
          <w:rFonts w:ascii="Cambria" w:hAnsi="Cambria"/>
          <w:bCs/>
          <w:sz w:val="24"/>
          <w:szCs w:val="24"/>
          <w:lang w:val="es-US"/>
        </w:rPr>
        <w:t>ó</w:t>
      </w:r>
      <w:r w:rsidRPr="00610645">
        <w:rPr>
          <w:rFonts w:ascii="Cambria" w:hAnsi="Cambria"/>
          <w:bCs/>
          <w:sz w:val="24"/>
          <w:szCs w:val="24"/>
          <w:lang w:val="es-US"/>
        </w:rPr>
        <w:t xml:space="preserve"> la socialización </w:t>
      </w:r>
      <w:r>
        <w:rPr>
          <w:rFonts w:ascii="Cambria" w:hAnsi="Cambria"/>
          <w:bCs/>
          <w:sz w:val="24"/>
          <w:szCs w:val="24"/>
          <w:lang w:val="es-US"/>
        </w:rPr>
        <w:t>y</w:t>
      </w:r>
      <w:r w:rsidRPr="00610645">
        <w:rPr>
          <w:rFonts w:ascii="Cambria" w:hAnsi="Cambria"/>
          <w:bCs/>
          <w:sz w:val="24"/>
          <w:szCs w:val="24"/>
          <w:lang w:val="es-US"/>
        </w:rPr>
        <w:t xml:space="preserve"> la demostración de los métodos usado</w:t>
      </w:r>
      <w:r>
        <w:rPr>
          <w:rFonts w:ascii="Cambria" w:hAnsi="Cambria"/>
          <w:bCs/>
          <w:sz w:val="24"/>
          <w:szCs w:val="24"/>
          <w:lang w:val="es-US"/>
        </w:rPr>
        <w:t>s</w:t>
      </w:r>
      <w:r w:rsidRPr="00610645">
        <w:rPr>
          <w:rFonts w:ascii="Cambria" w:hAnsi="Cambria"/>
          <w:bCs/>
          <w:sz w:val="24"/>
          <w:szCs w:val="24"/>
          <w:lang w:val="es-US"/>
        </w:rPr>
        <w:t xml:space="preserve"> en la transferencia de tecnologías en</w:t>
      </w:r>
      <w:r>
        <w:rPr>
          <w:rFonts w:ascii="Cambria" w:hAnsi="Cambria"/>
          <w:bCs/>
          <w:sz w:val="24"/>
          <w:szCs w:val="24"/>
          <w:lang w:val="es-US"/>
        </w:rPr>
        <w:t xml:space="preserve"> este cultivo.  Asistieron</w:t>
      </w:r>
      <w:r w:rsidRPr="00610645">
        <w:rPr>
          <w:rFonts w:ascii="Cambria" w:hAnsi="Cambria"/>
          <w:bCs/>
          <w:sz w:val="24"/>
          <w:szCs w:val="24"/>
          <w:lang w:val="es-US"/>
        </w:rPr>
        <w:t xml:space="preserve"> los </w:t>
      </w:r>
      <w:r w:rsidR="00071135" w:rsidRPr="00610645">
        <w:rPr>
          <w:rFonts w:ascii="Cambria" w:hAnsi="Cambria"/>
          <w:bCs/>
          <w:sz w:val="24"/>
          <w:szCs w:val="24"/>
          <w:lang w:val="es-US"/>
        </w:rPr>
        <w:t>técnicos extensionistas</w:t>
      </w:r>
      <w:r w:rsidRPr="00610645">
        <w:rPr>
          <w:rFonts w:ascii="Cambria" w:hAnsi="Cambria"/>
          <w:bCs/>
          <w:sz w:val="24"/>
          <w:szCs w:val="24"/>
          <w:lang w:val="es-US"/>
        </w:rPr>
        <w:t xml:space="preserve"> del M</w:t>
      </w:r>
      <w:r>
        <w:rPr>
          <w:rFonts w:ascii="Cambria" w:hAnsi="Cambria"/>
          <w:bCs/>
          <w:sz w:val="24"/>
          <w:szCs w:val="24"/>
          <w:lang w:val="es-US"/>
        </w:rPr>
        <w:t xml:space="preserve">inisterio de </w:t>
      </w:r>
      <w:r w:rsidRPr="00610645">
        <w:rPr>
          <w:rFonts w:ascii="Cambria" w:hAnsi="Cambria"/>
          <w:bCs/>
          <w:sz w:val="24"/>
          <w:szCs w:val="24"/>
          <w:lang w:val="es-US"/>
        </w:rPr>
        <w:t>A</w:t>
      </w:r>
      <w:r>
        <w:rPr>
          <w:rFonts w:ascii="Cambria" w:hAnsi="Cambria"/>
          <w:bCs/>
          <w:sz w:val="24"/>
          <w:szCs w:val="24"/>
          <w:lang w:val="es-US"/>
        </w:rPr>
        <w:t>gricultura</w:t>
      </w:r>
      <w:r w:rsidRPr="00610645">
        <w:rPr>
          <w:rFonts w:ascii="Cambria" w:hAnsi="Cambria"/>
          <w:bCs/>
          <w:sz w:val="24"/>
          <w:szCs w:val="24"/>
          <w:lang w:val="es-US"/>
        </w:rPr>
        <w:t xml:space="preserve"> de la Regional Suroeste, </w:t>
      </w:r>
      <w:r>
        <w:rPr>
          <w:rFonts w:ascii="Cambria" w:hAnsi="Cambria"/>
          <w:bCs/>
          <w:sz w:val="24"/>
          <w:szCs w:val="24"/>
          <w:lang w:val="es-US"/>
        </w:rPr>
        <w:t>participando un total de</w:t>
      </w:r>
      <w:r w:rsidRPr="00610645">
        <w:rPr>
          <w:rFonts w:ascii="Cambria" w:hAnsi="Cambria"/>
          <w:bCs/>
          <w:sz w:val="24"/>
          <w:szCs w:val="24"/>
          <w:lang w:val="es-US"/>
        </w:rPr>
        <w:t xml:space="preserve"> 41 personas. La gira se realizó en las etapas teórica y práctica en San Juan de la Maguana.</w:t>
      </w:r>
    </w:p>
    <w:p w14:paraId="29F61927" w14:textId="77777777" w:rsidR="00610645" w:rsidRPr="004D0F78" w:rsidRDefault="00610645" w:rsidP="00AD1C75">
      <w:pPr>
        <w:tabs>
          <w:tab w:val="left" w:pos="3500"/>
        </w:tabs>
        <w:rPr>
          <w:rFonts w:ascii="Cambria" w:hAnsi="Cambria"/>
          <w:bCs/>
          <w:sz w:val="24"/>
          <w:szCs w:val="24"/>
          <w:lang w:val="es-US"/>
        </w:rPr>
      </w:pPr>
    </w:p>
    <w:p w14:paraId="376F4E5F" w14:textId="1B4CC412" w:rsidR="00C97973" w:rsidRDefault="00C97973" w:rsidP="007D389C">
      <w:pPr>
        <w:tabs>
          <w:tab w:val="left" w:pos="3500"/>
        </w:tabs>
        <w:rPr>
          <w:rFonts w:ascii="Cambria" w:eastAsia="Calibri" w:hAnsi="Cambria"/>
          <w:sz w:val="24"/>
          <w:szCs w:val="24"/>
          <w:lang w:val="es-ES"/>
        </w:rPr>
      </w:pPr>
    </w:p>
    <w:p w14:paraId="07180C9F" w14:textId="331251F6" w:rsidR="00C219F2" w:rsidRPr="00002448" w:rsidRDefault="00C219F2" w:rsidP="00C219F2">
      <w:pPr>
        <w:tabs>
          <w:tab w:val="left" w:pos="3500"/>
        </w:tabs>
        <w:rPr>
          <w:rFonts w:ascii="Cambria" w:hAnsi="Cambria"/>
          <w:b/>
          <w:u w:val="single"/>
        </w:rPr>
      </w:pPr>
      <w:bookmarkStart w:id="8" w:name="_Hlk12956703"/>
      <w:bookmarkEnd w:id="7"/>
      <w:r w:rsidRPr="00002448">
        <w:rPr>
          <w:rFonts w:ascii="Cambria" w:hAnsi="Cambria"/>
          <w:b/>
          <w:u w:val="single"/>
        </w:rPr>
        <w:t xml:space="preserve">IV. METAS PRESIDENCIALES </w:t>
      </w:r>
    </w:p>
    <w:p w14:paraId="60DF2122" w14:textId="77777777" w:rsidR="000B1147" w:rsidRPr="00002448" w:rsidRDefault="000B1147" w:rsidP="00C219F2">
      <w:pPr>
        <w:tabs>
          <w:tab w:val="left" w:pos="3500"/>
        </w:tabs>
        <w:rPr>
          <w:rFonts w:ascii="Cambria" w:hAnsi="Cambria"/>
          <w:b/>
          <w:u w:val="single"/>
        </w:rPr>
      </w:pPr>
    </w:p>
    <w:p w14:paraId="2E18CA2F" w14:textId="37339077" w:rsidR="00B0245E" w:rsidRDefault="00B0245E" w:rsidP="00B0245E">
      <w:pPr>
        <w:rPr>
          <w:rFonts w:ascii="Cambria" w:eastAsia="Calibri" w:hAnsi="Cambria"/>
          <w:sz w:val="24"/>
          <w:szCs w:val="24"/>
          <w:lang w:val="es-ES"/>
        </w:rPr>
      </w:pPr>
      <w:r w:rsidRPr="00002448">
        <w:rPr>
          <w:rFonts w:ascii="Cambria" w:eastAsia="Calibri" w:hAnsi="Cambria"/>
          <w:sz w:val="24"/>
          <w:szCs w:val="24"/>
          <w:lang w:val="es-ES"/>
        </w:rPr>
        <w:t xml:space="preserve">Se colocó en el portal de METAS el informe ejecutivo </w:t>
      </w:r>
      <w:r w:rsidR="001F069E" w:rsidRPr="00002448">
        <w:rPr>
          <w:rFonts w:ascii="Cambria" w:eastAsia="Calibri" w:hAnsi="Cambria"/>
          <w:sz w:val="24"/>
          <w:szCs w:val="24"/>
          <w:lang w:val="es-ES"/>
        </w:rPr>
        <w:t>mensual correspondiente a</w:t>
      </w:r>
      <w:r w:rsidR="001E2B5E" w:rsidRPr="00002448">
        <w:rPr>
          <w:rFonts w:ascii="Cambria" w:eastAsia="Calibri" w:hAnsi="Cambria"/>
          <w:sz w:val="24"/>
          <w:szCs w:val="24"/>
          <w:lang w:val="es-ES"/>
        </w:rPr>
        <w:t>l mes de</w:t>
      </w:r>
      <w:r w:rsidR="00BC5927" w:rsidRPr="00002448">
        <w:rPr>
          <w:rFonts w:ascii="Cambria" w:eastAsia="Calibri" w:hAnsi="Cambria"/>
          <w:sz w:val="24"/>
          <w:szCs w:val="24"/>
          <w:lang w:val="es-ES"/>
        </w:rPr>
        <w:t xml:space="preserve"> </w:t>
      </w:r>
      <w:r w:rsidR="009806DC">
        <w:rPr>
          <w:rFonts w:ascii="Cambria" w:hAnsi="Cambria"/>
          <w:sz w:val="24"/>
          <w:szCs w:val="24"/>
        </w:rPr>
        <w:t>septiembre</w:t>
      </w:r>
      <w:r w:rsidRPr="00002448">
        <w:rPr>
          <w:rFonts w:ascii="Cambria" w:eastAsia="Calibri" w:hAnsi="Cambria"/>
          <w:sz w:val="24"/>
          <w:szCs w:val="24"/>
          <w:lang w:val="es-ES"/>
        </w:rPr>
        <w:t xml:space="preserve">. En ese sentido, la institución está al día con estos informes. En cuanto a los asuntos presupuestales, la Directora Ejecutiva se mantiene en contacto con el Ministro de Agricultura para </w:t>
      </w:r>
      <w:r w:rsidR="00C1533B">
        <w:rPr>
          <w:rFonts w:ascii="Cambria" w:eastAsia="Calibri" w:hAnsi="Cambria"/>
          <w:sz w:val="24"/>
          <w:szCs w:val="24"/>
          <w:lang w:val="es-ES"/>
        </w:rPr>
        <w:t xml:space="preserve">que </w:t>
      </w:r>
      <w:r w:rsidR="0049187A">
        <w:rPr>
          <w:rFonts w:ascii="Cambria" w:eastAsia="Calibri" w:hAnsi="Cambria"/>
          <w:sz w:val="24"/>
          <w:szCs w:val="24"/>
          <w:lang w:val="es-ES"/>
        </w:rPr>
        <w:t xml:space="preserve">esté </w:t>
      </w:r>
      <w:r w:rsidR="0049187A" w:rsidRPr="00002448">
        <w:rPr>
          <w:rFonts w:ascii="Cambria" w:eastAsia="Calibri" w:hAnsi="Cambria"/>
          <w:sz w:val="24"/>
          <w:szCs w:val="24"/>
          <w:lang w:val="es-ES"/>
        </w:rPr>
        <w:t>debidamente</w:t>
      </w:r>
      <w:r w:rsidRPr="00002448">
        <w:rPr>
          <w:rFonts w:ascii="Cambria" w:eastAsia="Calibri" w:hAnsi="Cambria"/>
          <w:sz w:val="24"/>
          <w:szCs w:val="24"/>
          <w:lang w:val="es-ES"/>
        </w:rPr>
        <w:t xml:space="preserve"> informado de las necesidades de la </w:t>
      </w:r>
      <w:r w:rsidR="00DA0E50">
        <w:rPr>
          <w:rFonts w:ascii="Cambria" w:eastAsia="Calibri" w:hAnsi="Cambria"/>
          <w:sz w:val="24"/>
          <w:szCs w:val="24"/>
          <w:lang w:val="es-ES"/>
        </w:rPr>
        <w:t>i</w:t>
      </w:r>
      <w:r w:rsidRPr="00002448">
        <w:rPr>
          <w:rFonts w:ascii="Cambria" w:eastAsia="Calibri" w:hAnsi="Cambria"/>
          <w:sz w:val="24"/>
          <w:szCs w:val="24"/>
          <w:lang w:val="es-ES"/>
        </w:rPr>
        <w:t>nstitución.</w:t>
      </w:r>
    </w:p>
    <w:p w14:paraId="6B9918AF" w14:textId="6B54D0F5" w:rsidR="00C04F78" w:rsidRDefault="00C04F78" w:rsidP="00B0245E">
      <w:pPr>
        <w:rPr>
          <w:rFonts w:ascii="Cambria" w:eastAsia="Calibri" w:hAnsi="Cambria"/>
          <w:sz w:val="24"/>
          <w:szCs w:val="24"/>
          <w:lang w:val="es-ES"/>
        </w:rPr>
      </w:pPr>
    </w:p>
    <w:p w14:paraId="081143D8" w14:textId="7CBC24F3" w:rsidR="00B0245E" w:rsidRPr="00921F48" w:rsidRDefault="00B0245E" w:rsidP="00B0245E">
      <w:pPr>
        <w:rPr>
          <w:rFonts w:ascii="Cambria" w:eastAsia="Calibri" w:hAnsi="Cambria"/>
          <w:color w:val="FF0000"/>
          <w:sz w:val="24"/>
          <w:szCs w:val="24"/>
          <w:lang w:val="es-ES"/>
        </w:rPr>
      </w:pPr>
    </w:p>
    <w:p w14:paraId="02DED588" w14:textId="77777777" w:rsidR="00DC5D81" w:rsidRPr="00921F48" w:rsidRDefault="00DC5D81" w:rsidP="003B7719">
      <w:pPr>
        <w:tabs>
          <w:tab w:val="left" w:pos="3500"/>
        </w:tabs>
        <w:rPr>
          <w:rFonts w:ascii="Cambria" w:hAnsi="Cambria"/>
          <w:color w:val="FF0000"/>
          <w:sz w:val="24"/>
          <w:szCs w:val="24"/>
        </w:rPr>
      </w:pPr>
    </w:p>
    <w:bookmarkEnd w:id="1"/>
    <w:bookmarkEnd w:id="8"/>
    <w:p w14:paraId="39B281B9" w14:textId="4CCECE7F" w:rsidR="005514A0" w:rsidRPr="00D2387A" w:rsidRDefault="005514A0" w:rsidP="00E46265">
      <w:pPr>
        <w:pStyle w:val="Prrafodelista"/>
        <w:tabs>
          <w:tab w:val="left" w:pos="3500"/>
        </w:tabs>
        <w:spacing w:after="0" w:line="240" w:lineRule="auto"/>
        <w:ind w:left="0"/>
        <w:jc w:val="both"/>
        <w:rPr>
          <w:rFonts w:ascii="Cambria" w:hAnsi="Cambria"/>
          <w:b/>
          <w:sz w:val="24"/>
          <w:szCs w:val="24"/>
          <w:u w:val="single"/>
        </w:rPr>
      </w:pPr>
      <w:r w:rsidRPr="00D2387A">
        <w:rPr>
          <w:rFonts w:ascii="Cambria" w:hAnsi="Cambria"/>
          <w:b/>
          <w:sz w:val="24"/>
          <w:szCs w:val="24"/>
          <w:u w:val="single"/>
        </w:rPr>
        <w:t>V.  FORTALECIMIENTO INSTITUCIONAL</w:t>
      </w:r>
    </w:p>
    <w:p w14:paraId="34D4AEC3" w14:textId="77777777" w:rsidR="00067312" w:rsidRPr="00921F48" w:rsidRDefault="00067312" w:rsidP="00E46265">
      <w:pPr>
        <w:pStyle w:val="Prrafodelista"/>
        <w:tabs>
          <w:tab w:val="left" w:pos="3500"/>
        </w:tabs>
        <w:spacing w:after="0" w:line="240" w:lineRule="auto"/>
        <w:ind w:left="0"/>
        <w:jc w:val="both"/>
        <w:rPr>
          <w:rFonts w:ascii="Cambria" w:hAnsi="Cambria"/>
          <w:b/>
          <w:color w:val="FF0000"/>
          <w:sz w:val="24"/>
          <w:szCs w:val="24"/>
          <w:u w:val="single"/>
        </w:rPr>
      </w:pPr>
    </w:p>
    <w:p w14:paraId="510E670C" w14:textId="5A407B20" w:rsidR="00DD3B4B" w:rsidRDefault="007B1715" w:rsidP="00947FAD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83724D">
        <w:rPr>
          <w:rFonts w:ascii="Cambria" w:hAnsi="Cambria"/>
          <w:sz w:val="24"/>
          <w:szCs w:val="24"/>
        </w:rPr>
        <w:t xml:space="preserve">Durante el </w:t>
      </w:r>
      <w:r w:rsidR="002F222B" w:rsidRPr="0083724D">
        <w:rPr>
          <w:rFonts w:ascii="Cambria" w:hAnsi="Cambria"/>
          <w:sz w:val="24"/>
          <w:szCs w:val="24"/>
        </w:rPr>
        <w:t xml:space="preserve">mes de </w:t>
      </w:r>
      <w:r w:rsidR="009806DC">
        <w:rPr>
          <w:rFonts w:ascii="Cambria" w:hAnsi="Cambria"/>
          <w:sz w:val="24"/>
          <w:szCs w:val="24"/>
        </w:rPr>
        <w:t>septiembre</w:t>
      </w:r>
      <w:r w:rsidR="009F3FCB" w:rsidRPr="0083724D">
        <w:rPr>
          <w:rFonts w:ascii="Cambria" w:hAnsi="Cambria"/>
          <w:sz w:val="24"/>
          <w:szCs w:val="24"/>
        </w:rPr>
        <w:t xml:space="preserve"> </w:t>
      </w:r>
      <w:r w:rsidR="00630711" w:rsidRPr="0083724D">
        <w:rPr>
          <w:rFonts w:ascii="Cambria" w:hAnsi="Cambria"/>
          <w:sz w:val="24"/>
          <w:szCs w:val="24"/>
        </w:rPr>
        <w:t>se realiz</w:t>
      </w:r>
      <w:r w:rsidR="008E4EA9" w:rsidRPr="0083724D">
        <w:rPr>
          <w:rFonts w:ascii="Cambria" w:hAnsi="Cambria"/>
          <w:sz w:val="24"/>
          <w:szCs w:val="24"/>
        </w:rPr>
        <w:t>aron</w:t>
      </w:r>
      <w:r w:rsidR="00630711" w:rsidRPr="0083724D">
        <w:rPr>
          <w:rFonts w:ascii="Cambria" w:hAnsi="Cambria"/>
          <w:sz w:val="24"/>
          <w:szCs w:val="24"/>
        </w:rPr>
        <w:t xml:space="preserve"> la</w:t>
      </w:r>
      <w:r w:rsidR="008E4EA9" w:rsidRPr="0083724D">
        <w:rPr>
          <w:rFonts w:ascii="Cambria" w:hAnsi="Cambria"/>
          <w:sz w:val="24"/>
          <w:szCs w:val="24"/>
        </w:rPr>
        <w:t>s</w:t>
      </w:r>
      <w:r w:rsidR="00630711" w:rsidRPr="0083724D">
        <w:rPr>
          <w:rFonts w:ascii="Cambria" w:hAnsi="Cambria"/>
          <w:sz w:val="24"/>
          <w:szCs w:val="24"/>
        </w:rPr>
        <w:t xml:space="preserve"> siguiente</w:t>
      </w:r>
      <w:r w:rsidR="008E4EA9" w:rsidRPr="0083724D">
        <w:rPr>
          <w:rFonts w:ascii="Cambria" w:hAnsi="Cambria"/>
          <w:sz w:val="24"/>
          <w:szCs w:val="24"/>
        </w:rPr>
        <w:t>s</w:t>
      </w:r>
      <w:r w:rsidR="00630711" w:rsidRPr="0083724D">
        <w:rPr>
          <w:rFonts w:ascii="Cambria" w:hAnsi="Cambria"/>
          <w:sz w:val="24"/>
          <w:szCs w:val="24"/>
        </w:rPr>
        <w:t xml:space="preserve"> actividad</w:t>
      </w:r>
      <w:r w:rsidR="008E4EA9" w:rsidRPr="0083724D">
        <w:rPr>
          <w:rFonts w:ascii="Cambria" w:hAnsi="Cambria"/>
          <w:sz w:val="24"/>
          <w:szCs w:val="24"/>
        </w:rPr>
        <w:t>es</w:t>
      </w:r>
      <w:r w:rsidR="00630711" w:rsidRPr="0083724D">
        <w:rPr>
          <w:rFonts w:ascii="Cambria" w:hAnsi="Cambria"/>
          <w:sz w:val="24"/>
          <w:szCs w:val="24"/>
        </w:rPr>
        <w:t xml:space="preserve"> que contribuye</w:t>
      </w:r>
      <w:r w:rsidR="008E4EA9" w:rsidRPr="0083724D">
        <w:rPr>
          <w:rFonts w:ascii="Cambria" w:hAnsi="Cambria"/>
          <w:sz w:val="24"/>
          <w:szCs w:val="24"/>
        </w:rPr>
        <w:t>n</w:t>
      </w:r>
      <w:r w:rsidR="00630711" w:rsidRPr="0083724D">
        <w:rPr>
          <w:rFonts w:ascii="Cambria" w:hAnsi="Cambria"/>
          <w:sz w:val="24"/>
          <w:szCs w:val="24"/>
        </w:rPr>
        <w:t xml:space="preserve"> al fortalecimiento de la institución:</w:t>
      </w:r>
    </w:p>
    <w:p w14:paraId="2EF8E4D3" w14:textId="1D6F3484" w:rsidR="005D31B6" w:rsidRDefault="005D31B6" w:rsidP="00947FAD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14:paraId="31F6E6EE" w14:textId="67C4E5E6" w:rsidR="003F6608" w:rsidRDefault="004E6E21" w:rsidP="00947FAD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bookmarkStart w:id="9" w:name="_Hlk113960797"/>
      <w:r>
        <w:rPr>
          <w:rFonts w:ascii="Cambria" w:eastAsia="Times New Roman" w:hAnsi="Cambria" w:cs="Calibri"/>
          <w:b/>
          <w:bCs/>
          <w:sz w:val="24"/>
          <w:szCs w:val="24"/>
          <w:lang w:eastAsia="es-DO"/>
        </w:rPr>
        <w:t>12</w:t>
      </w:r>
      <w:r w:rsidRPr="00D848FD">
        <w:rPr>
          <w:rFonts w:ascii="Cambria" w:eastAsia="Times New Roman" w:hAnsi="Cambria" w:cs="Calibri"/>
          <w:b/>
          <w:bCs/>
          <w:sz w:val="24"/>
          <w:szCs w:val="24"/>
          <w:lang w:eastAsia="es-DO"/>
        </w:rPr>
        <w:t>-9-2022</w:t>
      </w:r>
      <w:r>
        <w:rPr>
          <w:rFonts w:ascii="Cambria" w:eastAsia="Times New Roman" w:hAnsi="Cambria" w:cs="Calibri"/>
          <w:b/>
          <w:bCs/>
          <w:sz w:val="24"/>
          <w:szCs w:val="24"/>
          <w:lang w:eastAsia="es-DO"/>
        </w:rPr>
        <w:t>:</w:t>
      </w:r>
      <w:r w:rsidRPr="004E6E21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l</w:t>
      </w:r>
      <w:r w:rsidRPr="004E6E21">
        <w:rPr>
          <w:rFonts w:ascii="Cambria" w:hAnsi="Cambria"/>
          <w:sz w:val="24"/>
          <w:szCs w:val="24"/>
        </w:rPr>
        <w:t xml:space="preserve">a División de </w:t>
      </w:r>
      <w:r w:rsidRPr="00D848FD">
        <w:rPr>
          <w:rFonts w:ascii="Cambria" w:eastAsia="Times New Roman" w:hAnsi="Cambria" w:cs="Calibri"/>
          <w:sz w:val="24"/>
          <w:szCs w:val="24"/>
          <w:lang w:eastAsia="es-DO"/>
        </w:rPr>
        <w:t>Recursos Humanos del CONIAF</w:t>
      </w:r>
      <w:r>
        <w:rPr>
          <w:rFonts w:ascii="Cambria" w:eastAsia="Times New Roman" w:hAnsi="Cambria" w:cs="Calibri"/>
          <w:sz w:val="24"/>
          <w:szCs w:val="24"/>
          <w:lang w:eastAsia="es-DO"/>
        </w:rPr>
        <w:t xml:space="preserve">, </w:t>
      </w:r>
      <w:r w:rsidRPr="004E6E21">
        <w:rPr>
          <w:rFonts w:ascii="Cambria" w:hAnsi="Cambria"/>
          <w:sz w:val="24"/>
          <w:szCs w:val="24"/>
        </w:rPr>
        <w:t>junto a los miembros que conforman el Comité Mixto de Seguridad y Salud en el Trabajo (CMSST), actualiz</w:t>
      </w:r>
      <w:r w:rsidR="00725C48">
        <w:rPr>
          <w:rFonts w:ascii="Cambria" w:hAnsi="Cambria"/>
          <w:sz w:val="24"/>
          <w:szCs w:val="24"/>
        </w:rPr>
        <w:t>ó</w:t>
      </w:r>
      <w:r w:rsidRPr="004E6E21">
        <w:rPr>
          <w:rFonts w:ascii="Cambria" w:hAnsi="Cambria"/>
          <w:sz w:val="24"/>
          <w:szCs w:val="24"/>
        </w:rPr>
        <w:t xml:space="preserve"> el plan de emergencia mediante la Res</w:t>
      </w:r>
      <w:r w:rsidR="00725C48">
        <w:rPr>
          <w:rFonts w:ascii="Cambria" w:hAnsi="Cambria"/>
          <w:sz w:val="24"/>
          <w:szCs w:val="24"/>
        </w:rPr>
        <w:t>olución</w:t>
      </w:r>
      <w:r w:rsidRPr="004E6E21">
        <w:rPr>
          <w:rFonts w:ascii="Cambria" w:hAnsi="Cambria"/>
          <w:sz w:val="24"/>
          <w:szCs w:val="24"/>
        </w:rPr>
        <w:t xml:space="preserve"> No.</w:t>
      </w:r>
      <w:r w:rsidR="00725C48">
        <w:rPr>
          <w:rFonts w:ascii="Cambria" w:hAnsi="Cambria"/>
          <w:sz w:val="24"/>
          <w:szCs w:val="24"/>
        </w:rPr>
        <w:t xml:space="preserve"> </w:t>
      </w:r>
      <w:r w:rsidRPr="004E6E21">
        <w:rPr>
          <w:rFonts w:ascii="Cambria" w:hAnsi="Cambria"/>
          <w:sz w:val="24"/>
          <w:szCs w:val="24"/>
        </w:rPr>
        <w:t>003-2022</w:t>
      </w:r>
      <w:r w:rsidR="00725C48">
        <w:rPr>
          <w:rFonts w:ascii="Cambria" w:hAnsi="Cambria"/>
          <w:sz w:val="24"/>
          <w:szCs w:val="24"/>
        </w:rPr>
        <w:t>.  S</w:t>
      </w:r>
      <w:r w:rsidRPr="004E6E21">
        <w:rPr>
          <w:rFonts w:ascii="Cambria" w:hAnsi="Cambria"/>
          <w:sz w:val="24"/>
          <w:szCs w:val="24"/>
        </w:rPr>
        <w:t xml:space="preserve">e realizó una </w:t>
      </w:r>
      <w:r w:rsidR="0014623C" w:rsidRPr="004E6E21">
        <w:rPr>
          <w:rFonts w:ascii="Cambria" w:hAnsi="Cambria"/>
          <w:sz w:val="24"/>
          <w:szCs w:val="24"/>
        </w:rPr>
        <w:t>restructuración de</w:t>
      </w:r>
      <w:r w:rsidRPr="004E6E21">
        <w:rPr>
          <w:rFonts w:ascii="Cambria" w:hAnsi="Cambria"/>
          <w:sz w:val="24"/>
          <w:szCs w:val="24"/>
        </w:rPr>
        <w:t xml:space="preserve"> los miembros de la brigada de emergencia del CONIAF y se socializó con todo el personal para fines de conocimiento.</w:t>
      </w:r>
    </w:p>
    <w:p w14:paraId="5C701A33" w14:textId="74F07F89" w:rsidR="0014623C" w:rsidRDefault="0014623C" w:rsidP="00947FAD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14:paraId="49599FBB" w14:textId="61FF87FC" w:rsidR="0014623C" w:rsidRDefault="0014623C" w:rsidP="00947FAD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 w:cs="Calibri"/>
          <w:b/>
          <w:bCs/>
          <w:sz w:val="24"/>
          <w:szCs w:val="24"/>
          <w:lang w:eastAsia="es-DO"/>
        </w:rPr>
        <w:t>14</w:t>
      </w:r>
      <w:r w:rsidRPr="00D848FD">
        <w:rPr>
          <w:rFonts w:ascii="Cambria" w:eastAsia="Times New Roman" w:hAnsi="Cambria" w:cs="Calibri"/>
          <w:b/>
          <w:bCs/>
          <w:sz w:val="24"/>
          <w:szCs w:val="24"/>
          <w:lang w:eastAsia="es-DO"/>
        </w:rPr>
        <w:t>-9-2022</w:t>
      </w:r>
      <w:r>
        <w:rPr>
          <w:rFonts w:ascii="Cambria" w:eastAsia="Times New Roman" w:hAnsi="Cambria" w:cs="Calibri"/>
          <w:b/>
          <w:bCs/>
          <w:sz w:val="24"/>
          <w:szCs w:val="24"/>
          <w:lang w:eastAsia="es-DO"/>
        </w:rPr>
        <w:t>:</w:t>
      </w:r>
      <w:r w:rsidRPr="0014623C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l</w:t>
      </w:r>
      <w:r w:rsidRPr="0014623C">
        <w:rPr>
          <w:rFonts w:ascii="Cambria" w:hAnsi="Cambria"/>
          <w:sz w:val="24"/>
          <w:szCs w:val="24"/>
        </w:rPr>
        <w:t xml:space="preserve">a División de </w:t>
      </w:r>
      <w:r w:rsidRPr="00D848FD">
        <w:rPr>
          <w:rFonts w:ascii="Cambria" w:eastAsia="Times New Roman" w:hAnsi="Cambria" w:cs="Calibri"/>
          <w:sz w:val="24"/>
          <w:szCs w:val="24"/>
          <w:lang w:eastAsia="es-DO"/>
        </w:rPr>
        <w:t>Recursos Humanos</w:t>
      </w:r>
      <w:r>
        <w:rPr>
          <w:rFonts w:ascii="Cambria" w:eastAsia="Times New Roman" w:hAnsi="Cambria" w:cs="Calibri"/>
          <w:sz w:val="24"/>
          <w:szCs w:val="24"/>
          <w:lang w:eastAsia="es-DO"/>
        </w:rPr>
        <w:t>,</w:t>
      </w:r>
      <w:r w:rsidRPr="00D848FD">
        <w:rPr>
          <w:rFonts w:ascii="Cambria" w:eastAsia="Times New Roman" w:hAnsi="Cambria" w:cs="Calibri"/>
          <w:sz w:val="24"/>
          <w:szCs w:val="24"/>
          <w:lang w:eastAsia="es-DO"/>
        </w:rPr>
        <w:t xml:space="preserve"> </w:t>
      </w:r>
      <w:r w:rsidRPr="0014623C">
        <w:rPr>
          <w:rFonts w:ascii="Cambria" w:hAnsi="Cambria"/>
          <w:sz w:val="24"/>
          <w:szCs w:val="24"/>
        </w:rPr>
        <w:t>mediante la Resolución No.005-2022</w:t>
      </w:r>
      <w:r>
        <w:rPr>
          <w:rFonts w:ascii="Cambria" w:hAnsi="Cambria"/>
          <w:sz w:val="24"/>
          <w:szCs w:val="24"/>
        </w:rPr>
        <w:t>,</w:t>
      </w:r>
      <w:r w:rsidRPr="0014623C">
        <w:rPr>
          <w:rFonts w:ascii="Cambria" w:hAnsi="Cambria"/>
          <w:sz w:val="24"/>
          <w:szCs w:val="24"/>
        </w:rPr>
        <w:t xml:space="preserve"> aprueba la actualización del Manual de Políticas y Procedimientos de dicho </w:t>
      </w:r>
      <w:r>
        <w:rPr>
          <w:rFonts w:ascii="Cambria" w:hAnsi="Cambria"/>
          <w:sz w:val="24"/>
          <w:szCs w:val="24"/>
        </w:rPr>
        <w:t>Departamento.  S</w:t>
      </w:r>
      <w:r w:rsidRPr="0014623C">
        <w:rPr>
          <w:rFonts w:ascii="Cambria" w:hAnsi="Cambria"/>
          <w:sz w:val="24"/>
          <w:szCs w:val="24"/>
        </w:rPr>
        <w:t>e socializó el documento con los colaboradores de este Consejo Nacional de Investigaciones Agropecuarias y Forestales (CONIAF), para fines de su conocimiento.</w:t>
      </w:r>
    </w:p>
    <w:p w14:paraId="2310CA98" w14:textId="0AB7805F" w:rsidR="00CC2141" w:rsidRDefault="00CC2141" w:rsidP="00947FAD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14:paraId="3CC46FC3" w14:textId="43B1649C" w:rsidR="00CC2141" w:rsidRDefault="00CC2141" w:rsidP="00947FAD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 w:cs="Calibri"/>
          <w:b/>
          <w:bCs/>
          <w:sz w:val="24"/>
          <w:szCs w:val="24"/>
          <w:lang w:eastAsia="es-DO"/>
        </w:rPr>
        <w:t>22</w:t>
      </w:r>
      <w:r w:rsidRPr="00D848FD">
        <w:rPr>
          <w:rFonts w:ascii="Cambria" w:eastAsia="Times New Roman" w:hAnsi="Cambria" w:cs="Calibri"/>
          <w:b/>
          <w:bCs/>
          <w:sz w:val="24"/>
          <w:szCs w:val="24"/>
          <w:lang w:eastAsia="es-DO"/>
        </w:rPr>
        <w:t>-9-2022</w:t>
      </w:r>
      <w:r>
        <w:rPr>
          <w:rFonts w:ascii="Cambria" w:eastAsia="Times New Roman" w:hAnsi="Cambria" w:cs="Calibri"/>
          <w:b/>
          <w:bCs/>
          <w:sz w:val="24"/>
          <w:szCs w:val="24"/>
          <w:lang w:eastAsia="es-DO"/>
        </w:rPr>
        <w:t xml:space="preserve">: </w:t>
      </w:r>
      <w:r w:rsidRPr="00CC2141">
        <w:rPr>
          <w:rFonts w:ascii="Cambria" w:hAnsi="Cambria"/>
          <w:sz w:val="24"/>
          <w:szCs w:val="24"/>
        </w:rPr>
        <w:t>el MAP remitió la Com.</w:t>
      </w:r>
      <w:r>
        <w:rPr>
          <w:rFonts w:ascii="Cambria" w:hAnsi="Cambria"/>
          <w:sz w:val="24"/>
          <w:szCs w:val="24"/>
        </w:rPr>
        <w:t xml:space="preserve"> </w:t>
      </w:r>
      <w:r w:rsidRPr="00CC2141">
        <w:rPr>
          <w:rFonts w:ascii="Cambria" w:hAnsi="Cambria"/>
          <w:sz w:val="24"/>
          <w:szCs w:val="24"/>
        </w:rPr>
        <w:t>No.</w:t>
      </w:r>
      <w:r>
        <w:rPr>
          <w:rFonts w:ascii="Cambria" w:hAnsi="Cambria"/>
          <w:sz w:val="24"/>
          <w:szCs w:val="24"/>
        </w:rPr>
        <w:t xml:space="preserve"> </w:t>
      </w:r>
      <w:r w:rsidRPr="00CC2141">
        <w:rPr>
          <w:rFonts w:ascii="Cambria" w:hAnsi="Cambria"/>
          <w:sz w:val="24"/>
          <w:szCs w:val="24"/>
        </w:rPr>
        <w:t xml:space="preserve">015342 con la </w:t>
      </w:r>
      <w:r w:rsidRPr="0014623C">
        <w:rPr>
          <w:rFonts w:ascii="Cambria" w:hAnsi="Cambria"/>
          <w:sz w:val="24"/>
          <w:szCs w:val="24"/>
        </w:rPr>
        <w:t>Resolución No.</w:t>
      </w:r>
      <w:r w:rsidRPr="00CC2141">
        <w:rPr>
          <w:rFonts w:ascii="Cambria" w:hAnsi="Cambria"/>
          <w:sz w:val="24"/>
          <w:szCs w:val="24"/>
        </w:rPr>
        <w:t xml:space="preserve">04-2022 que aprueba el Manual de Cargos Típicos y Comunes del CONIAF, el cual fue socializado con todo el </w:t>
      </w:r>
      <w:r w:rsidR="00D32B5E" w:rsidRPr="00CC2141">
        <w:rPr>
          <w:rFonts w:ascii="Cambria" w:hAnsi="Cambria"/>
          <w:sz w:val="24"/>
          <w:szCs w:val="24"/>
        </w:rPr>
        <w:t>personal por</w:t>
      </w:r>
      <w:r w:rsidRPr="00CC2141">
        <w:rPr>
          <w:rFonts w:ascii="Cambria" w:hAnsi="Cambria"/>
          <w:sz w:val="24"/>
          <w:szCs w:val="24"/>
        </w:rPr>
        <w:t xml:space="preserve"> la Div</w:t>
      </w:r>
      <w:r>
        <w:rPr>
          <w:rFonts w:ascii="Cambria" w:hAnsi="Cambria"/>
          <w:sz w:val="24"/>
          <w:szCs w:val="24"/>
        </w:rPr>
        <w:t>isión</w:t>
      </w:r>
      <w:r w:rsidRPr="00CC2141">
        <w:rPr>
          <w:rFonts w:ascii="Cambria" w:hAnsi="Cambria"/>
          <w:sz w:val="24"/>
          <w:szCs w:val="24"/>
        </w:rPr>
        <w:t xml:space="preserve"> de Planificación y Desarrollo para los fines de su conocimiento.</w:t>
      </w:r>
    </w:p>
    <w:p w14:paraId="60B0B439" w14:textId="41A0A15C" w:rsidR="00D32B5E" w:rsidRDefault="00D32B5E" w:rsidP="00947FAD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14:paraId="4A5B0C2E" w14:textId="3B961BE8" w:rsidR="00D32B5E" w:rsidRDefault="00E94759" w:rsidP="00947FAD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 w:cs="Calibri"/>
          <w:b/>
          <w:bCs/>
          <w:sz w:val="24"/>
          <w:szCs w:val="24"/>
          <w:lang w:eastAsia="es-DO"/>
        </w:rPr>
        <w:t>22</w:t>
      </w:r>
      <w:r w:rsidRPr="00D848FD">
        <w:rPr>
          <w:rFonts w:ascii="Cambria" w:eastAsia="Times New Roman" w:hAnsi="Cambria" w:cs="Calibri"/>
          <w:b/>
          <w:bCs/>
          <w:sz w:val="24"/>
          <w:szCs w:val="24"/>
          <w:lang w:eastAsia="es-DO"/>
        </w:rPr>
        <w:t>-9-2022</w:t>
      </w:r>
      <w:r>
        <w:rPr>
          <w:rFonts w:ascii="Cambria" w:eastAsia="Times New Roman" w:hAnsi="Cambria" w:cs="Calibri"/>
          <w:b/>
          <w:bCs/>
          <w:sz w:val="24"/>
          <w:szCs w:val="24"/>
          <w:lang w:eastAsia="es-DO"/>
        </w:rPr>
        <w:t>:</w:t>
      </w:r>
      <w:r w:rsidR="00D32B5E" w:rsidRPr="00D32B5E">
        <w:rPr>
          <w:rFonts w:ascii="Cambria" w:hAnsi="Cambria"/>
          <w:sz w:val="24"/>
          <w:szCs w:val="24"/>
        </w:rPr>
        <w:tab/>
        <w:t>Apertura de Eventos Formativos</w:t>
      </w:r>
      <w:r w:rsidR="00D32B5E">
        <w:rPr>
          <w:rFonts w:ascii="Cambria" w:hAnsi="Cambria"/>
          <w:sz w:val="24"/>
          <w:szCs w:val="24"/>
        </w:rPr>
        <w:t>.</w:t>
      </w:r>
      <w:r w:rsidR="00D32B5E" w:rsidRPr="00D32B5E">
        <w:rPr>
          <w:rFonts w:ascii="Cambria" w:hAnsi="Cambria"/>
          <w:sz w:val="24"/>
          <w:szCs w:val="24"/>
        </w:rPr>
        <w:tab/>
        <w:t>La División de Recursos Humanos</w:t>
      </w:r>
      <w:r w:rsidR="00D32B5E">
        <w:rPr>
          <w:rFonts w:ascii="Cambria" w:hAnsi="Cambria"/>
          <w:sz w:val="24"/>
          <w:szCs w:val="24"/>
        </w:rPr>
        <w:t>,</w:t>
      </w:r>
      <w:r w:rsidR="00D32B5E" w:rsidRPr="00D32B5E">
        <w:rPr>
          <w:rFonts w:ascii="Cambria" w:hAnsi="Cambria"/>
          <w:sz w:val="24"/>
          <w:szCs w:val="24"/>
        </w:rPr>
        <w:t xml:space="preserve"> en conjunto con el Instituto Nacional de Administración Pública (INAP), como parte del </w:t>
      </w:r>
      <w:r w:rsidR="00D32B5E" w:rsidRPr="00D32B5E">
        <w:rPr>
          <w:rFonts w:ascii="Cambria" w:hAnsi="Cambria"/>
          <w:sz w:val="24"/>
          <w:szCs w:val="24"/>
        </w:rPr>
        <w:lastRenderedPageBreak/>
        <w:t xml:space="preserve">fortalecimiento institucional tiene a </w:t>
      </w:r>
      <w:r w:rsidR="006F5422" w:rsidRPr="00D32B5E">
        <w:rPr>
          <w:rFonts w:ascii="Cambria" w:hAnsi="Cambria"/>
          <w:sz w:val="24"/>
          <w:szCs w:val="24"/>
        </w:rPr>
        <w:t>dos servidores</w:t>
      </w:r>
      <w:r w:rsidR="00D32B5E" w:rsidRPr="00D32B5E">
        <w:rPr>
          <w:rFonts w:ascii="Cambria" w:hAnsi="Cambria"/>
          <w:sz w:val="24"/>
          <w:szCs w:val="24"/>
        </w:rPr>
        <w:t xml:space="preserve"> cursando los eventos formativos de Excel básico </w:t>
      </w:r>
      <w:r w:rsidRPr="00D32B5E">
        <w:rPr>
          <w:rFonts w:ascii="Cambria" w:hAnsi="Cambria"/>
          <w:sz w:val="24"/>
          <w:szCs w:val="24"/>
        </w:rPr>
        <w:t>y dos</w:t>
      </w:r>
      <w:r w:rsidR="00D32B5E" w:rsidRPr="00D32B5E">
        <w:rPr>
          <w:rFonts w:ascii="Cambria" w:hAnsi="Cambria"/>
          <w:sz w:val="24"/>
          <w:szCs w:val="24"/>
        </w:rPr>
        <w:t xml:space="preserve"> </w:t>
      </w:r>
      <w:r w:rsidRPr="00D32B5E">
        <w:rPr>
          <w:rFonts w:ascii="Cambria" w:hAnsi="Cambria"/>
          <w:sz w:val="24"/>
          <w:szCs w:val="24"/>
        </w:rPr>
        <w:t>en Inteligencia</w:t>
      </w:r>
      <w:r w:rsidR="00D32B5E" w:rsidRPr="00D32B5E">
        <w:rPr>
          <w:rFonts w:ascii="Cambria" w:hAnsi="Cambria"/>
          <w:sz w:val="24"/>
          <w:szCs w:val="24"/>
        </w:rPr>
        <w:t xml:space="preserve"> Emocional.</w:t>
      </w:r>
    </w:p>
    <w:p w14:paraId="57B79686" w14:textId="686F857F" w:rsidR="006F5422" w:rsidRDefault="006F5422" w:rsidP="00947FAD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14:paraId="196142A3" w14:textId="346D79F8" w:rsidR="006F5422" w:rsidRDefault="00E94759" w:rsidP="00947FAD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 w:cs="Calibri"/>
          <w:b/>
          <w:bCs/>
          <w:sz w:val="24"/>
          <w:szCs w:val="24"/>
          <w:lang w:eastAsia="es-DO"/>
        </w:rPr>
        <w:t>27</w:t>
      </w:r>
      <w:r w:rsidRPr="00D848FD">
        <w:rPr>
          <w:rFonts w:ascii="Cambria" w:eastAsia="Times New Roman" w:hAnsi="Cambria" w:cs="Calibri"/>
          <w:b/>
          <w:bCs/>
          <w:sz w:val="24"/>
          <w:szCs w:val="24"/>
          <w:lang w:eastAsia="es-DO"/>
        </w:rPr>
        <w:t>-9-2022</w:t>
      </w:r>
      <w:r>
        <w:rPr>
          <w:rFonts w:ascii="Cambria" w:eastAsia="Times New Roman" w:hAnsi="Cambria" w:cs="Calibri"/>
          <w:b/>
          <w:bCs/>
          <w:sz w:val="24"/>
          <w:szCs w:val="24"/>
          <w:lang w:eastAsia="es-DO"/>
        </w:rPr>
        <w:t>:</w:t>
      </w:r>
      <w:r w:rsidR="006F5422" w:rsidRPr="006F542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la </w:t>
      </w:r>
      <w:r w:rsidRPr="006F5422">
        <w:rPr>
          <w:rFonts w:ascii="Cambria" w:hAnsi="Cambria"/>
          <w:sz w:val="24"/>
          <w:szCs w:val="24"/>
        </w:rPr>
        <w:t>División de</w:t>
      </w:r>
      <w:r w:rsidR="006F5422" w:rsidRPr="006F5422">
        <w:rPr>
          <w:rFonts w:ascii="Cambria" w:hAnsi="Cambria"/>
          <w:sz w:val="24"/>
          <w:szCs w:val="24"/>
        </w:rPr>
        <w:t xml:space="preserve"> Recursos Humanos remitió al MAP la comunicación No. 131-2022 para acoger la propuesta de la escala salarial del MAP de </w:t>
      </w:r>
      <w:r>
        <w:rPr>
          <w:rFonts w:ascii="Cambria" w:hAnsi="Cambria"/>
          <w:sz w:val="24"/>
          <w:szCs w:val="24"/>
        </w:rPr>
        <w:t xml:space="preserve">fecha </w:t>
      </w:r>
      <w:r w:rsidR="006F5422" w:rsidRPr="006F5422">
        <w:rPr>
          <w:rFonts w:ascii="Cambria" w:hAnsi="Cambria"/>
          <w:sz w:val="24"/>
          <w:szCs w:val="24"/>
        </w:rPr>
        <w:t>16-03-22 como buena y válida para este Consejo Nacional de Investigaciones Agropecuarias y Forestales.</w:t>
      </w:r>
    </w:p>
    <w:bookmarkEnd w:id="9"/>
    <w:p w14:paraId="77AD9278" w14:textId="77777777" w:rsidR="00C04F78" w:rsidRDefault="00C04F78" w:rsidP="00947FAD">
      <w:pPr>
        <w:pStyle w:val="Prrafodelista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14:paraId="160E73F7" w14:textId="13C3B511" w:rsidR="0078503A" w:rsidRPr="00375BB4" w:rsidRDefault="004905A4" w:rsidP="0078503A">
      <w:pPr>
        <w:pStyle w:val="Prrafodelista"/>
        <w:spacing w:after="0" w:line="240" w:lineRule="auto"/>
        <w:ind w:left="0"/>
        <w:jc w:val="both"/>
        <w:rPr>
          <w:rFonts w:ascii="Cambria" w:hAnsi="Cambria" w:cs="Arial"/>
          <w:b/>
          <w:bCs/>
          <w:sz w:val="24"/>
          <w:szCs w:val="24"/>
          <w:u w:val="single"/>
          <w:lang w:eastAsia="ja-JP"/>
        </w:rPr>
      </w:pPr>
      <w:r w:rsidRPr="00375BB4">
        <w:rPr>
          <w:rFonts w:ascii="Cambria" w:hAnsi="Cambria" w:cs="Arial"/>
          <w:b/>
          <w:bCs/>
          <w:sz w:val="24"/>
          <w:szCs w:val="24"/>
          <w:u w:val="single"/>
          <w:lang w:eastAsia="ja-JP"/>
        </w:rPr>
        <w:t xml:space="preserve">VI.  </w:t>
      </w:r>
      <w:r w:rsidR="0078503A" w:rsidRPr="00375BB4">
        <w:rPr>
          <w:rFonts w:ascii="Cambria" w:hAnsi="Cambria" w:cs="Arial"/>
          <w:b/>
          <w:bCs/>
          <w:sz w:val="24"/>
          <w:szCs w:val="24"/>
          <w:u w:val="single"/>
          <w:lang w:eastAsia="ja-JP"/>
        </w:rPr>
        <w:t>OTRAS ACTIVIDADES</w:t>
      </w:r>
    </w:p>
    <w:p w14:paraId="56060599" w14:textId="40118FCE" w:rsidR="00D14BD9" w:rsidRPr="00375BB4" w:rsidRDefault="00D14BD9" w:rsidP="0078503A">
      <w:pPr>
        <w:pStyle w:val="Prrafodelista"/>
        <w:spacing w:after="0" w:line="240" w:lineRule="auto"/>
        <w:ind w:left="0"/>
        <w:jc w:val="both"/>
        <w:rPr>
          <w:rFonts w:ascii="Cambria" w:hAnsi="Cambria" w:cs="Arial"/>
          <w:b/>
          <w:bCs/>
          <w:sz w:val="24"/>
          <w:szCs w:val="24"/>
          <w:u w:val="single"/>
          <w:lang w:eastAsia="ja-JP"/>
        </w:rPr>
      </w:pPr>
    </w:p>
    <w:p w14:paraId="549523EF" w14:textId="7DC348B1" w:rsidR="00D848FD" w:rsidRDefault="00D848FD" w:rsidP="00D848FD">
      <w:pPr>
        <w:rPr>
          <w:rFonts w:ascii="Cambria" w:eastAsia="Times New Roman" w:hAnsi="Cambria" w:cs="Calibri"/>
          <w:sz w:val="24"/>
          <w:szCs w:val="24"/>
          <w:lang w:eastAsia="es-DO"/>
        </w:rPr>
      </w:pPr>
      <w:bookmarkStart w:id="10" w:name="_Hlk44572286"/>
      <w:r w:rsidRPr="00D848FD">
        <w:rPr>
          <w:rFonts w:ascii="Cambria" w:eastAsia="Times New Roman" w:hAnsi="Cambria" w:cs="Calibri"/>
          <w:b/>
          <w:bCs/>
          <w:sz w:val="24"/>
          <w:szCs w:val="24"/>
          <w:lang w:eastAsia="es-DO"/>
        </w:rPr>
        <w:t>9-9-2022</w:t>
      </w:r>
      <w:r>
        <w:rPr>
          <w:rFonts w:ascii="Cambria" w:eastAsia="Times New Roman" w:hAnsi="Cambria" w:cs="Calibri"/>
          <w:b/>
          <w:bCs/>
          <w:sz w:val="24"/>
          <w:szCs w:val="24"/>
          <w:lang w:eastAsia="es-DO"/>
        </w:rPr>
        <w:t xml:space="preserve">: </w:t>
      </w:r>
      <w:r w:rsidRPr="00D848FD">
        <w:rPr>
          <w:rFonts w:ascii="Cambria" w:eastAsia="Times New Roman" w:hAnsi="Cambria" w:cs="Calibri"/>
          <w:sz w:val="24"/>
          <w:szCs w:val="24"/>
          <w:lang w:eastAsia="es-DO"/>
        </w:rPr>
        <w:t xml:space="preserve">charla virtual </w:t>
      </w:r>
      <w:r w:rsidR="004E6E21">
        <w:rPr>
          <w:rFonts w:ascii="Cambria" w:eastAsia="Times New Roman" w:hAnsi="Cambria" w:cs="Calibri"/>
          <w:sz w:val="24"/>
          <w:szCs w:val="24"/>
          <w:lang w:eastAsia="es-DO"/>
        </w:rPr>
        <w:t>“</w:t>
      </w:r>
      <w:r w:rsidR="004E6E21" w:rsidRPr="004E6E21">
        <w:rPr>
          <w:rFonts w:ascii="Cambria" w:eastAsia="Times New Roman" w:hAnsi="Cambria" w:cs="Calibri"/>
          <w:sz w:val="24"/>
          <w:szCs w:val="24"/>
          <w:lang w:eastAsia="es-DO"/>
        </w:rPr>
        <w:t>Enfermedades Infecciosas Transmitidas por Mosquitos</w:t>
      </w:r>
      <w:r w:rsidR="004E6E21">
        <w:rPr>
          <w:rFonts w:ascii="Cambria" w:eastAsia="Times New Roman" w:hAnsi="Cambria" w:cs="Calibri"/>
          <w:sz w:val="24"/>
          <w:szCs w:val="24"/>
          <w:lang w:eastAsia="es-DO"/>
        </w:rPr>
        <w:t>”</w:t>
      </w:r>
      <w:r w:rsidR="004E6E21" w:rsidRPr="004E6E21">
        <w:rPr>
          <w:rFonts w:ascii="Cambria" w:eastAsia="Times New Roman" w:hAnsi="Cambria" w:cs="Calibri"/>
          <w:sz w:val="24"/>
          <w:szCs w:val="24"/>
          <w:lang w:eastAsia="es-DO"/>
        </w:rPr>
        <w:t>, para los servidores de este consejo</w:t>
      </w:r>
      <w:r w:rsidR="004E6E21">
        <w:rPr>
          <w:rFonts w:ascii="Cambria" w:eastAsia="Times New Roman" w:hAnsi="Cambria" w:cs="Calibri"/>
          <w:sz w:val="24"/>
          <w:szCs w:val="24"/>
          <w:lang w:eastAsia="es-DO"/>
        </w:rPr>
        <w:t>,</w:t>
      </w:r>
      <w:r w:rsidR="004E6E21" w:rsidRPr="004E6E21">
        <w:rPr>
          <w:rFonts w:ascii="Cambria" w:eastAsia="Times New Roman" w:hAnsi="Cambria" w:cs="Calibri"/>
          <w:sz w:val="24"/>
          <w:szCs w:val="24"/>
          <w:lang w:eastAsia="es-DO"/>
        </w:rPr>
        <w:t xml:space="preserve"> como parte de las acciones de orientar y concientizar en materia de salud y de las acciones del CMSST.</w:t>
      </w:r>
      <w:r w:rsidR="004E6E21">
        <w:rPr>
          <w:rFonts w:ascii="Cambria" w:eastAsia="Times New Roman" w:hAnsi="Cambria" w:cs="Calibri"/>
          <w:sz w:val="24"/>
          <w:szCs w:val="24"/>
          <w:lang w:eastAsia="es-DO"/>
        </w:rPr>
        <w:t xml:space="preserve"> </w:t>
      </w:r>
      <w:r w:rsidRPr="00D848FD">
        <w:rPr>
          <w:rFonts w:ascii="Cambria" w:eastAsia="Times New Roman" w:hAnsi="Cambria" w:cs="Calibri"/>
          <w:sz w:val="24"/>
          <w:szCs w:val="24"/>
          <w:lang w:eastAsia="es-DO"/>
        </w:rPr>
        <w:t>Esta actividad fue coordinada por la División de Recursos Humanos del CONIAF</w:t>
      </w:r>
      <w:r>
        <w:rPr>
          <w:rFonts w:ascii="Cambria" w:eastAsia="Times New Roman" w:hAnsi="Cambria" w:cs="Calibri"/>
          <w:sz w:val="24"/>
          <w:szCs w:val="24"/>
          <w:lang w:eastAsia="es-DO"/>
        </w:rPr>
        <w:t xml:space="preserve"> y ARS Humano.</w:t>
      </w:r>
    </w:p>
    <w:p w14:paraId="3078A3D7" w14:textId="1F322E59" w:rsidR="00566509" w:rsidRDefault="00566509" w:rsidP="00D848FD">
      <w:pPr>
        <w:rPr>
          <w:rFonts w:ascii="Cambria" w:eastAsia="Times New Roman" w:hAnsi="Cambria" w:cs="Calibri"/>
          <w:sz w:val="24"/>
          <w:szCs w:val="24"/>
          <w:lang w:eastAsia="es-DO"/>
        </w:rPr>
      </w:pPr>
    </w:p>
    <w:p w14:paraId="3B60159E" w14:textId="1F205456" w:rsidR="00E64F45" w:rsidRDefault="00566509" w:rsidP="00566509">
      <w:pPr>
        <w:rPr>
          <w:rFonts w:ascii="Cambria" w:eastAsia="Times New Roman" w:hAnsi="Cambria" w:cs="Calibri"/>
          <w:sz w:val="24"/>
          <w:szCs w:val="24"/>
          <w:lang w:eastAsia="es-DO"/>
        </w:rPr>
      </w:pPr>
      <w:r>
        <w:rPr>
          <w:rFonts w:ascii="Cambria" w:eastAsia="Times New Roman" w:hAnsi="Cambria" w:cs="Calibri"/>
          <w:b/>
          <w:bCs/>
          <w:sz w:val="24"/>
          <w:szCs w:val="24"/>
          <w:lang w:eastAsia="es-DO"/>
        </w:rPr>
        <w:t>27</w:t>
      </w:r>
      <w:r w:rsidRPr="00D848FD">
        <w:rPr>
          <w:rFonts w:ascii="Cambria" w:eastAsia="Times New Roman" w:hAnsi="Cambria" w:cs="Calibri"/>
          <w:b/>
          <w:bCs/>
          <w:sz w:val="24"/>
          <w:szCs w:val="24"/>
          <w:lang w:eastAsia="es-DO"/>
        </w:rPr>
        <w:t>-9-2022</w:t>
      </w:r>
      <w:r>
        <w:rPr>
          <w:rFonts w:ascii="Cambria" w:eastAsia="Times New Roman" w:hAnsi="Cambria" w:cs="Calibri"/>
          <w:b/>
          <w:bCs/>
          <w:sz w:val="24"/>
          <w:szCs w:val="24"/>
          <w:lang w:eastAsia="es-DO"/>
        </w:rPr>
        <w:t xml:space="preserve">: </w:t>
      </w:r>
      <w:r w:rsidRPr="00566509">
        <w:rPr>
          <w:rFonts w:ascii="Cambria" w:eastAsia="Times New Roman" w:hAnsi="Cambria" w:cs="Calibri"/>
          <w:sz w:val="24"/>
          <w:szCs w:val="24"/>
          <w:lang w:eastAsia="es-DO"/>
        </w:rPr>
        <w:t xml:space="preserve">Curso virtual “Inteligencia </w:t>
      </w:r>
      <w:r w:rsidR="00D80BAB">
        <w:rPr>
          <w:rFonts w:ascii="Cambria" w:eastAsia="Times New Roman" w:hAnsi="Cambria" w:cs="Calibri"/>
          <w:sz w:val="24"/>
          <w:szCs w:val="24"/>
          <w:lang w:eastAsia="es-DO"/>
        </w:rPr>
        <w:t>E</w:t>
      </w:r>
      <w:r w:rsidRPr="00566509">
        <w:rPr>
          <w:rFonts w:ascii="Cambria" w:eastAsia="Times New Roman" w:hAnsi="Cambria" w:cs="Calibri"/>
          <w:sz w:val="24"/>
          <w:szCs w:val="24"/>
          <w:lang w:eastAsia="es-DO"/>
        </w:rPr>
        <w:t>mocional”</w:t>
      </w:r>
      <w:r w:rsidRPr="00566509">
        <w:rPr>
          <w:rFonts w:ascii="Cambria" w:eastAsia="Times New Roman" w:hAnsi="Cambria" w:cs="Calibri"/>
          <w:b/>
          <w:bCs/>
          <w:sz w:val="24"/>
          <w:szCs w:val="24"/>
          <w:lang w:eastAsia="es-DO"/>
        </w:rPr>
        <w:t xml:space="preserve"> </w:t>
      </w:r>
      <w:r w:rsidRPr="00566509">
        <w:rPr>
          <w:rFonts w:ascii="Cambria" w:eastAsia="Times New Roman" w:hAnsi="Cambria" w:cs="Calibri"/>
          <w:sz w:val="24"/>
          <w:szCs w:val="24"/>
          <w:lang w:eastAsia="es-DO"/>
        </w:rPr>
        <w:t>parte del programa de capacitación para 2022</w:t>
      </w:r>
      <w:r>
        <w:rPr>
          <w:rFonts w:ascii="Cambria" w:eastAsia="Times New Roman" w:hAnsi="Cambria" w:cs="Calibri"/>
          <w:sz w:val="24"/>
          <w:szCs w:val="24"/>
          <w:lang w:eastAsia="es-DO"/>
        </w:rPr>
        <w:t xml:space="preserve">.  Fue </w:t>
      </w:r>
      <w:r w:rsidRPr="00566509">
        <w:rPr>
          <w:rFonts w:ascii="Cambria" w:eastAsia="Times New Roman" w:hAnsi="Cambria" w:cs="Calibri"/>
          <w:sz w:val="24"/>
          <w:szCs w:val="24"/>
          <w:lang w:eastAsia="es-DO"/>
        </w:rPr>
        <w:t>impartido por el INAP</w:t>
      </w:r>
      <w:r>
        <w:rPr>
          <w:rFonts w:ascii="Cambria" w:eastAsia="Times New Roman" w:hAnsi="Cambria" w:cs="Calibri"/>
          <w:sz w:val="24"/>
          <w:szCs w:val="24"/>
          <w:lang w:eastAsia="es-DO"/>
        </w:rPr>
        <w:t>.</w:t>
      </w:r>
    </w:p>
    <w:p w14:paraId="108B2E15" w14:textId="467384EA" w:rsidR="00566509" w:rsidRDefault="00566509" w:rsidP="00566509">
      <w:pPr>
        <w:rPr>
          <w:rFonts w:ascii="Cambria" w:eastAsia="Times New Roman" w:hAnsi="Cambria" w:cs="Calibri"/>
          <w:sz w:val="24"/>
          <w:szCs w:val="24"/>
          <w:lang w:eastAsia="es-DO"/>
        </w:rPr>
      </w:pPr>
    </w:p>
    <w:p w14:paraId="58BEE211" w14:textId="77777777" w:rsidR="00566509" w:rsidRPr="00D848FD" w:rsidRDefault="00566509" w:rsidP="00566509">
      <w:pPr>
        <w:rPr>
          <w:rFonts w:ascii="Cambria" w:hAnsi="Cambria" w:cs="Arial"/>
          <w:color w:val="FF0000"/>
          <w:sz w:val="24"/>
          <w:szCs w:val="24"/>
          <w:lang w:eastAsia="ja-JP"/>
        </w:rPr>
      </w:pPr>
    </w:p>
    <w:p w14:paraId="0B84C93A" w14:textId="77777777" w:rsidR="00B354C2" w:rsidRPr="00921F48" w:rsidRDefault="00B354C2" w:rsidP="003E0404">
      <w:pPr>
        <w:pStyle w:val="Prrafodelista"/>
        <w:tabs>
          <w:tab w:val="left" w:pos="2780"/>
        </w:tabs>
        <w:spacing w:after="0" w:line="240" w:lineRule="auto"/>
        <w:ind w:left="0"/>
        <w:jc w:val="both"/>
        <w:rPr>
          <w:rFonts w:ascii="Cambria" w:hAnsi="Cambria" w:cs="Arial"/>
          <w:bCs/>
          <w:color w:val="FF0000"/>
          <w:sz w:val="24"/>
          <w:szCs w:val="24"/>
          <w:lang w:eastAsia="ja-JP"/>
        </w:rPr>
      </w:pPr>
    </w:p>
    <w:p w14:paraId="2E2EC1C0" w14:textId="77777777" w:rsidR="00A116A3" w:rsidRPr="00CE4987" w:rsidRDefault="00A116A3" w:rsidP="003E0404">
      <w:pPr>
        <w:pStyle w:val="Prrafodelista"/>
        <w:tabs>
          <w:tab w:val="left" w:pos="2780"/>
        </w:tabs>
        <w:spacing w:after="0" w:line="240" w:lineRule="auto"/>
        <w:ind w:left="0"/>
        <w:jc w:val="both"/>
        <w:rPr>
          <w:rFonts w:ascii="Cambria" w:hAnsi="Cambria" w:cs="Arial"/>
          <w:b/>
          <w:bCs/>
          <w:color w:val="FF0000"/>
          <w:sz w:val="24"/>
          <w:szCs w:val="24"/>
          <w:lang w:eastAsia="ja-JP"/>
        </w:rPr>
      </w:pPr>
    </w:p>
    <w:bookmarkEnd w:id="10"/>
    <w:p w14:paraId="35671CCC" w14:textId="42576E46" w:rsidR="00560EB6" w:rsidRPr="00CE4987" w:rsidRDefault="00BF4706" w:rsidP="00E46265">
      <w:pPr>
        <w:pStyle w:val="Prrafodelista"/>
        <w:tabs>
          <w:tab w:val="left" w:pos="0"/>
          <w:tab w:val="left" w:pos="3500"/>
        </w:tabs>
        <w:ind w:left="-284"/>
        <w:rPr>
          <w:rFonts w:ascii="Cambria" w:hAnsi="Cambria" w:cs="Calibri"/>
          <w:sz w:val="24"/>
          <w:szCs w:val="24"/>
        </w:rPr>
      </w:pPr>
      <w:r w:rsidRPr="00CE4987">
        <w:rPr>
          <w:rFonts w:ascii="Cambria" w:hAnsi="Cambria" w:cs="Calibri"/>
          <w:color w:val="FF0000"/>
          <w:sz w:val="24"/>
          <w:szCs w:val="24"/>
        </w:rPr>
        <w:t xml:space="preserve">   </w:t>
      </w:r>
      <w:r w:rsidR="000C5BAF" w:rsidRPr="00CE4987">
        <w:rPr>
          <w:rFonts w:ascii="Cambria" w:hAnsi="Cambria" w:cs="Calibri"/>
          <w:color w:val="FF0000"/>
          <w:sz w:val="24"/>
          <w:szCs w:val="24"/>
        </w:rPr>
        <w:t xml:space="preserve">                   </w:t>
      </w:r>
      <w:r w:rsidRPr="00CE4987">
        <w:rPr>
          <w:rFonts w:ascii="Cambria" w:hAnsi="Cambria" w:cs="Calibri"/>
          <w:color w:val="FF0000"/>
          <w:sz w:val="24"/>
          <w:szCs w:val="24"/>
        </w:rPr>
        <w:t xml:space="preserve"> </w:t>
      </w:r>
      <w:r w:rsidRPr="00CE4987">
        <w:rPr>
          <w:rFonts w:ascii="Cambria" w:hAnsi="Cambria" w:cs="Calibri"/>
          <w:sz w:val="24"/>
          <w:szCs w:val="24"/>
        </w:rPr>
        <w:t>Preparado por:</w:t>
      </w:r>
      <w:r w:rsidR="00560EB6" w:rsidRPr="00CE4987">
        <w:rPr>
          <w:rFonts w:ascii="Cambria" w:hAnsi="Cambria" w:cs="Calibri"/>
          <w:sz w:val="24"/>
          <w:szCs w:val="24"/>
        </w:rPr>
        <w:tab/>
      </w:r>
      <w:r w:rsidR="00560EB6" w:rsidRPr="00CE4987">
        <w:rPr>
          <w:rFonts w:ascii="Cambria" w:hAnsi="Cambria" w:cs="Calibri"/>
          <w:sz w:val="24"/>
          <w:szCs w:val="24"/>
        </w:rPr>
        <w:tab/>
        <w:t xml:space="preserve">     </w:t>
      </w:r>
      <w:r w:rsidR="00560EB6" w:rsidRPr="00CE4987">
        <w:rPr>
          <w:rFonts w:ascii="Cambria" w:hAnsi="Cambria" w:cs="Calibri"/>
          <w:sz w:val="24"/>
          <w:szCs w:val="24"/>
        </w:rPr>
        <w:tab/>
        <w:t xml:space="preserve"> </w:t>
      </w:r>
      <w:r w:rsidRPr="00CE4987">
        <w:rPr>
          <w:rFonts w:ascii="Cambria" w:hAnsi="Cambria" w:cs="Calibri"/>
          <w:sz w:val="24"/>
          <w:szCs w:val="24"/>
        </w:rPr>
        <w:t xml:space="preserve"> </w:t>
      </w:r>
      <w:r w:rsidR="00560EB6" w:rsidRPr="00CE4987">
        <w:rPr>
          <w:rFonts w:ascii="Cambria" w:hAnsi="Cambria" w:cs="Calibri"/>
          <w:sz w:val="24"/>
          <w:szCs w:val="24"/>
        </w:rPr>
        <w:t xml:space="preserve">           </w:t>
      </w:r>
      <w:r w:rsidRPr="00CE4987">
        <w:rPr>
          <w:rFonts w:ascii="Cambria" w:hAnsi="Cambria" w:cs="Calibri"/>
          <w:sz w:val="24"/>
          <w:szCs w:val="24"/>
        </w:rPr>
        <w:t xml:space="preserve">         </w:t>
      </w:r>
      <w:r w:rsidR="00560EB6" w:rsidRPr="00CE4987">
        <w:rPr>
          <w:rFonts w:ascii="Cambria" w:hAnsi="Cambria" w:cs="Calibri"/>
          <w:sz w:val="24"/>
          <w:szCs w:val="24"/>
        </w:rPr>
        <w:t xml:space="preserve">    </w:t>
      </w:r>
      <w:r w:rsidR="000C5BAF" w:rsidRPr="00CE4987">
        <w:rPr>
          <w:rFonts w:ascii="Cambria" w:hAnsi="Cambria" w:cs="Calibri"/>
          <w:sz w:val="24"/>
          <w:szCs w:val="24"/>
        </w:rPr>
        <w:t xml:space="preserve">     </w:t>
      </w:r>
      <w:r w:rsidR="001A0AD0" w:rsidRPr="00CE4987">
        <w:rPr>
          <w:rFonts w:ascii="Cambria" w:hAnsi="Cambria" w:cs="Calibri"/>
          <w:sz w:val="24"/>
          <w:szCs w:val="24"/>
        </w:rPr>
        <w:t xml:space="preserve">        </w:t>
      </w:r>
      <w:r w:rsidR="00560EB6" w:rsidRPr="00CE4987">
        <w:rPr>
          <w:rFonts w:ascii="Cambria" w:hAnsi="Cambria" w:cs="Calibri"/>
          <w:sz w:val="24"/>
          <w:szCs w:val="24"/>
        </w:rPr>
        <w:t xml:space="preserve"> Aprobado por:</w:t>
      </w:r>
      <w:r w:rsidR="00560EB6" w:rsidRPr="00CE4987">
        <w:rPr>
          <w:rFonts w:ascii="Cambria" w:hAnsi="Cambria" w:cs="Calibri"/>
          <w:sz w:val="24"/>
          <w:szCs w:val="24"/>
        </w:rPr>
        <w:tab/>
      </w:r>
    </w:p>
    <w:p w14:paraId="2F2E3E22" w14:textId="6BA076D0" w:rsidR="00341C56" w:rsidRDefault="00341C56" w:rsidP="00E46265">
      <w:pPr>
        <w:pStyle w:val="Prrafodelista"/>
        <w:tabs>
          <w:tab w:val="left" w:pos="0"/>
          <w:tab w:val="left" w:pos="3500"/>
        </w:tabs>
        <w:ind w:left="-284"/>
        <w:rPr>
          <w:rFonts w:ascii="Cambria" w:hAnsi="Cambria" w:cs="Calibri"/>
          <w:sz w:val="24"/>
          <w:szCs w:val="24"/>
        </w:rPr>
      </w:pPr>
    </w:p>
    <w:p w14:paraId="05FAF683" w14:textId="77777777" w:rsidR="00375BB4" w:rsidRPr="00CE4987" w:rsidRDefault="00375BB4" w:rsidP="00E46265">
      <w:pPr>
        <w:pStyle w:val="Prrafodelista"/>
        <w:tabs>
          <w:tab w:val="left" w:pos="0"/>
          <w:tab w:val="left" w:pos="3500"/>
        </w:tabs>
        <w:ind w:left="-284"/>
        <w:rPr>
          <w:rFonts w:ascii="Cambria" w:hAnsi="Cambria" w:cs="Calibri"/>
          <w:sz w:val="24"/>
          <w:szCs w:val="24"/>
        </w:rPr>
      </w:pPr>
    </w:p>
    <w:p w14:paraId="5EB088FB" w14:textId="77777777" w:rsidR="00BF4706" w:rsidRPr="00CE4987" w:rsidRDefault="00BF4706" w:rsidP="00E46265">
      <w:pPr>
        <w:tabs>
          <w:tab w:val="left" w:pos="0"/>
          <w:tab w:val="left" w:pos="3500"/>
        </w:tabs>
        <w:rPr>
          <w:rFonts w:ascii="Cambria" w:hAnsi="Cambria" w:cs="Calibri"/>
          <w:sz w:val="24"/>
          <w:szCs w:val="24"/>
        </w:rPr>
      </w:pPr>
      <w:r w:rsidRPr="00CE4987">
        <w:rPr>
          <w:rFonts w:ascii="Cambria" w:hAnsi="Cambria" w:cs="Calibri"/>
          <w:sz w:val="24"/>
          <w:szCs w:val="24"/>
        </w:rPr>
        <w:t xml:space="preserve">__________________________________________                   </w:t>
      </w:r>
      <w:r w:rsidR="000C5BAF" w:rsidRPr="00CE4987">
        <w:rPr>
          <w:rFonts w:ascii="Cambria" w:hAnsi="Cambria" w:cs="Calibri"/>
          <w:sz w:val="24"/>
          <w:szCs w:val="24"/>
        </w:rPr>
        <w:t xml:space="preserve">             </w:t>
      </w:r>
      <w:r w:rsidRPr="00CE4987">
        <w:rPr>
          <w:rFonts w:ascii="Cambria" w:hAnsi="Cambria" w:cs="Calibri"/>
          <w:sz w:val="24"/>
          <w:szCs w:val="24"/>
        </w:rPr>
        <w:t xml:space="preserve">       _________________________________</w:t>
      </w:r>
    </w:p>
    <w:p w14:paraId="3583EDDC" w14:textId="77777777" w:rsidR="00560EB6" w:rsidRPr="00CE4987" w:rsidRDefault="000C5BAF" w:rsidP="00522EB5">
      <w:pPr>
        <w:pStyle w:val="Prrafodelista"/>
        <w:tabs>
          <w:tab w:val="left" w:pos="0"/>
          <w:tab w:val="left" w:pos="3500"/>
        </w:tabs>
        <w:spacing w:after="0" w:line="240" w:lineRule="auto"/>
        <w:ind w:left="0"/>
        <w:rPr>
          <w:rFonts w:ascii="Cambria" w:hAnsi="Cambria" w:cs="Calibri"/>
          <w:sz w:val="24"/>
          <w:szCs w:val="24"/>
        </w:rPr>
      </w:pPr>
      <w:r w:rsidRPr="00CE4987">
        <w:rPr>
          <w:rFonts w:ascii="Cambria" w:hAnsi="Cambria" w:cs="Calibri"/>
          <w:b/>
          <w:bCs/>
          <w:sz w:val="24"/>
          <w:szCs w:val="24"/>
        </w:rPr>
        <w:t xml:space="preserve">     </w:t>
      </w:r>
      <w:bookmarkStart w:id="11" w:name="_Hlk50966757"/>
      <w:r w:rsidR="009C0959" w:rsidRPr="00CE4987">
        <w:rPr>
          <w:rFonts w:ascii="Cambria" w:hAnsi="Cambria" w:cs="Calibri"/>
          <w:b/>
          <w:bCs/>
          <w:sz w:val="24"/>
          <w:szCs w:val="24"/>
        </w:rPr>
        <w:t xml:space="preserve"> </w:t>
      </w:r>
      <w:r w:rsidR="00B72B06" w:rsidRPr="00CE4987">
        <w:rPr>
          <w:rFonts w:ascii="Cambria" w:hAnsi="Cambria" w:cs="Calibri"/>
          <w:b/>
          <w:bCs/>
          <w:sz w:val="24"/>
          <w:szCs w:val="24"/>
        </w:rPr>
        <w:t>Carlos Sanquintín Beras</w:t>
      </w:r>
      <w:r w:rsidR="003411A5" w:rsidRPr="00CE4987">
        <w:rPr>
          <w:rFonts w:ascii="Cambria" w:hAnsi="Cambria" w:cs="Calibri"/>
          <w:b/>
          <w:bCs/>
          <w:sz w:val="24"/>
          <w:szCs w:val="24"/>
        </w:rPr>
        <w:t xml:space="preserve">             </w:t>
      </w:r>
      <w:bookmarkEnd w:id="11"/>
      <w:r w:rsidR="00BE77DB" w:rsidRPr="00CE4987">
        <w:rPr>
          <w:rFonts w:ascii="Cambria" w:hAnsi="Cambria" w:cs="Calibri"/>
          <w:sz w:val="24"/>
          <w:szCs w:val="24"/>
        </w:rPr>
        <w:tab/>
        <w:t xml:space="preserve">                  </w:t>
      </w:r>
      <w:r w:rsidR="005F31D7" w:rsidRPr="00CE4987">
        <w:rPr>
          <w:rFonts w:ascii="Cambria" w:hAnsi="Cambria" w:cs="Calibri"/>
          <w:sz w:val="24"/>
          <w:szCs w:val="24"/>
        </w:rPr>
        <w:t xml:space="preserve"> </w:t>
      </w:r>
      <w:r w:rsidR="003411A5" w:rsidRPr="00CE4987">
        <w:rPr>
          <w:rFonts w:ascii="Cambria" w:hAnsi="Cambria" w:cs="Calibri"/>
          <w:b/>
          <w:sz w:val="24"/>
          <w:szCs w:val="24"/>
        </w:rPr>
        <w:t xml:space="preserve">  </w:t>
      </w:r>
      <w:r w:rsidR="009C0959" w:rsidRPr="00CE4987">
        <w:rPr>
          <w:rFonts w:ascii="Cambria" w:hAnsi="Cambria" w:cs="Calibri"/>
          <w:b/>
          <w:sz w:val="24"/>
          <w:szCs w:val="24"/>
        </w:rPr>
        <w:t xml:space="preserve">          </w:t>
      </w:r>
      <w:r w:rsidR="00BE77DB" w:rsidRPr="00CE4987">
        <w:rPr>
          <w:rFonts w:ascii="Cambria" w:hAnsi="Cambria" w:cs="Calibri"/>
          <w:b/>
          <w:bCs/>
          <w:sz w:val="24"/>
          <w:szCs w:val="24"/>
        </w:rPr>
        <w:t>Ana María Barceló Larocca</w:t>
      </w:r>
    </w:p>
    <w:p w14:paraId="2148E13F" w14:textId="35353F78" w:rsidR="0033500A" w:rsidRPr="00FB5D3D" w:rsidRDefault="00560EB6" w:rsidP="00522EB5">
      <w:pPr>
        <w:pStyle w:val="Prrafodelista"/>
        <w:tabs>
          <w:tab w:val="left" w:pos="0"/>
          <w:tab w:val="left" w:pos="3500"/>
        </w:tabs>
        <w:spacing w:after="0" w:line="240" w:lineRule="auto"/>
        <w:ind w:left="0"/>
        <w:rPr>
          <w:rFonts w:ascii="Cambria" w:eastAsia="Times New Roman" w:hAnsi="Cambria"/>
          <w:sz w:val="24"/>
          <w:szCs w:val="24"/>
          <w:lang w:eastAsia="es-DO"/>
        </w:rPr>
      </w:pPr>
      <w:proofErr w:type="spellStart"/>
      <w:r w:rsidRPr="00CE4987">
        <w:rPr>
          <w:rFonts w:ascii="Cambria" w:hAnsi="Cambria" w:cs="Calibri"/>
          <w:sz w:val="24"/>
          <w:szCs w:val="24"/>
        </w:rPr>
        <w:t>Enc</w:t>
      </w:r>
      <w:proofErr w:type="spellEnd"/>
      <w:r w:rsidRPr="00CE4987">
        <w:rPr>
          <w:rFonts w:ascii="Cambria" w:hAnsi="Cambria" w:cs="Calibri"/>
          <w:sz w:val="24"/>
          <w:szCs w:val="24"/>
        </w:rPr>
        <w:t xml:space="preserve">. </w:t>
      </w:r>
      <w:proofErr w:type="spellStart"/>
      <w:r w:rsidR="00705636" w:rsidRPr="00CE4987">
        <w:rPr>
          <w:rFonts w:ascii="Cambria" w:hAnsi="Cambria" w:cs="Calibri"/>
          <w:sz w:val="24"/>
          <w:szCs w:val="24"/>
        </w:rPr>
        <w:t>D</w:t>
      </w:r>
      <w:r w:rsidR="00916E3A" w:rsidRPr="00CE4987">
        <w:rPr>
          <w:rFonts w:ascii="Cambria" w:hAnsi="Cambria" w:cs="Calibri"/>
          <w:sz w:val="24"/>
          <w:szCs w:val="24"/>
        </w:rPr>
        <w:t>iv</w:t>
      </w:r>
      <w:proofErr w:type="spellEnd"/>
      <w:r w:rsidR="00705636" w:rsidRPr="00CE4987">
        <w:rPr>
          <w:rFonts w:ascii="Cambria" w:hAnsi="Cambria" w:cs="Calibri"/>
          <w:sz w:val="24"/>
          <w:szCs w:val="24"/>
        </w:rPr>
        <w:t>.</w:t>
      </w:r>
      <w:r w:rsidRPr="00CE4987">
        <w:rPr>
          <w:rFonts w:ascii="Cambria" w:hAnsi="Cambria" w:cs="Calibri"/>
          <w:sz w:val="24"/>
          <w:szCs w:val="24"/>
        </w:rPr>
        <w:t xml:space="preserve"> Planificación y Desarrollo</w:t>
      </w:r>
      <w:r w:rsidRPr="00CE4987">
        <w:rPr>
          <w:rFonts w:ascii="Cambria" w:hAnsi="Cambria" w:cs="Calibri"/>
          <w:sz w:val="24"/>
          <w:szCs w:val="24"/>
        </w:rPr>
        <w:tab/>
      </w:r>
      <w:r w:rsidRPr="00CE4987">
        <w:rPr>
          <w:rFonts w:ascii="Cambria" w:hAnsi="Cambria" w:cs="Calibri"/>
          <w:sz w:val="24"/>
          <w:szCs w:val="24"/>
        </w:rPr>
        <w:tab/>
      </w:r>
      <w:r w:rsidRPr="00CE4987">
        <w:rPr>
          <w:rFonts w:ascii="Cambria" w:hAnsi="Cambria" w:cs="Calibri"/>
          <w:sz w:val="24"/>
          <w:szCs w:val="24"/>
        </w:rPr>
        <w:tab/>
      </w:r>
      <w:r w:rsidR="00843498" w:rsidRPr="00CE4987">
        <w:rPr>
          <w:rFonts w:ascii="Cambria" w:hAnsi="Cambria" w:cs="Calibri"/>
          <w:sz w:val="24"/>
          <w:szCs w:val="24"/>
        </w:rPr>
        <w:t xml:space="preserve">            </w:t>
      </w:r>
      <w:r w:rsidRPr="00CE4987">
        <w:rPr>
          <w:rFonts w:ascii="Cambria" w:hAnsi="Cambria" w:cs="Calibri"/>
          <w:sz w:val="24"/>
          <w:szCs w:val="24"/>
        </w:rPr>
        <w:t>Director</w:t>
      </w:r>
      <w:r w:rsidR="00BE77DB" w:rsidRPr="00CE4987">
        <w:rPr>
          <w:rFonts w:ascii="Cambria" w:hAnsi="Cambria" w:cs="Calibri"/>
          <w:sz w:val="24"/>
          <w:szCs w:val="24"/>
        </w:rPr>
        <w:t>a</w:t>
      </w:r>
      <w:r w:rsidR="00705636" w:rsidRPr="00CE4987">
        <w:rPr>
          <w:rFonts w:ascii="Cambria" w:hAnsi="Cambria" w:cs="Calibri"/>
          <w:sz w:val="24"/>
          <w:szCs w:val="24"/>
        </w:rPr>
        <w:t xml:space="preserve"> </w:t>
      </w:r>
      <w:r w:rsidR="00BE77DB" w:rsidRPr="00CE4987">
        <w:rPr>
          <w:rFonts w:ascii="Cambria" w:hAnsi="Cambria" w:cs="Calibri"/>
          <w:sz w:val="24"/>
          <w:szCs w:val="24"/>
        </w:rPr>
        <w:t>Ejecutiva</w:t>
      </w:r>
      <w:r w:rsidR="00165D61" w:rsidRPr="00CE4987">
        <w:rPr>
          <w:rFonts w:ascii="Cambria" w:eastAsia="Times New Roman" w:hAnsi="Cambria"/>
          <w:sz w:val="24"/>
          <w:szCs w:val="24"/>
          <w:lang w:eastAsia="es-DO"/>
        </w:rPr>
        <w:t> </w:t>
      </w:r>
    </w:p>
    <w:sectPr w:rsidR="0033500A" w:rsidRPr="00FB5D3D" w:rsidSect="00075706">
      <w:footerReference w:type="default" r:id="rId12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7FEBF" w14:textId="77777777" w:rsidR="00C92F14" w:rsidRDefault="00C92F14">
      <w:r>
        <w:separator/>
      </w:r>
    </w:p>
  </w:endnote>
  <w:endnote w:type="continuationSeparator" w:id="0">
    <w:p w14:paraId="50417F34" w14:textId="77777777" w:rsidR="00C92F14" w:rsidRDefault="00C9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04CE9" w14:textId="77777777" w:rsidR="00B30BA7" w:rsidRDefault="00174D3C">
    <w:pPr>
      <w:pStyle w:val="Piedepgina"/>
      <w:jc w:val="right"/>
    </w:pPr>
    <w:r>
      <w:fldChar w:fldCharType="begin"/>
    </w:r>
    <w:r w:rsidR="00B30BA7">
      <w:instrText xml:space="preserve"> PAGE   \* MERGEFORMAT </w:instrText>
    </w:r>
    <w:r>
      <w:fldChar w:fldCharType="separate"/>
    </w:r>
    <w:r w:rsidR="00145BC8">
      <w:rPr>
        <w:noProof/>
      </w:rPr>
      <w:t>3</w:t>
    </w:r>
    <w:r>
      <w:fldChar w:fldCharType="end"/>
    </w:r>
  </w:p>
  <w:p w14:paraId="636360EE" w14:textId="77777777" w:rsidR="00B30BA7" w:rsidRDefault="00B30B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11F64" w14:textId="77777777" w:rsidR="00C92F14" w:rsidRDefault="00C92F14">
      <w:r>
        <w:separator/>
      </w:r>
    </w:p>
  </w:footnote>
  <w:footnote w:type="continuationSeparator" w:id="0">
    <w:p w14:paraId="1E19B8A0" w14:textId="77777777" w:rsidR="00C92F14" w:rsidRDefault="00C92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05098"/>
    <w:multiLevelType w:val="hybridMultilevel"/>
    <w:tmpl w:val="46D614D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E4B55"/>
    <w:multiLevelType w:val="hybridMultilevel"/>
    <w:tmpl w:val="47D4F460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CB20373"/>
    <w:multiLevelType w:val="hybridMultilevel"/>
    <w:tmpl w:val="F9D61C9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51A9D"/>
    <w:multiLevelType w:val="hybridMultilevel"/>
    <w:tmpl w:val="7DD4BE9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3668E"/>
    <w:multiLevelType w:val="hybridMultilevel"/>
    <w:tmpl w:val="5CD0FF5C"/>
    <w:lvl w:ilvl="0" w:tplc="08A05C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52EFAC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4448C3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8DACA8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7309CB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3F85A6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10C66B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0D8CF1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E06CB4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722588"/>
    <w:multiLevelType w:val="hybridMultilevel"/>
    <w:tmpl w:val="248C8C4E"/>
    <w:lvl w:ilvl="0" w:tplc="1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A608C"/>
    <w:multiLevelType w:val="hybridMultilevel"/>
    <w:tmpl w:val="6D826C6A"/>
    <w:lvl w:ilvl="0" w:tplc="932C99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4330C"/>
    <w:multiLevelType w:val="hybridMultilevel"/>
    <w:tmpl w:val="6D141E7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10F09"/>
    <w:multiLevelType w:val="hybridMultilevel"/>
    <w:tmpl w:val="46407B6A"/>
    <w:lvl w:ilvl="0" w:tplc="1C0A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1C0A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C0A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C0A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C0A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C0A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C0A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C0A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C0A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48E70A14"/>
    <w:multiLevelType w:val="hybridMultilevel"/>
    <w:tmpl w:val="AC0AA17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062D2"/>
    <w:multiLevelType w:val="multilevel"/>
    <w:tmpl w:val="C00E900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60444A95"/>
    <w:multiLevelType w:val="hybridMultilevel"/>
    <w:tmpl w:val="F0E05A8E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C17928"/>
    <w:multiLevelType w:val="hybridMultilevel"/>
    <w:tmpl w:val="112C3956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9660E"/>
    <w:multiLevelType w:val="hybridMultilevel"/>
    <w:tmpl w:val="FB56B97C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E95090"/>
    <w:multiLevelType w:val="hybridMultilevel"/>
    <w:tmpl w:val="B394EBCC"/>
    <w:lvl w:ilvl="0" w:tplc="7C6258F8">
      <w:start w:val="3"/>
      <w:numFmt w:val="decimal"/>
      <w:lvlText w:val="%1."/>
      <w:lvlJc w:val="left"/>
      <w:pPr>
        <w:ind w:left="-360" w:hanging="360"/>
      </w:pPr>
      <w:rPr>
        <w:rFonts w:hint="default"/>
        <w:b/>
        <w:bCs w:val="0"/>
      </w:rPr>
    </w:lvl>
    <w:lvl w:ilvl="1" w:tplc="1C0A0019" w:tentative="1">
      <w:start w:val="1"/>
      <w:numFmt w:val="lowerLetter"/>
      <w:lvlText w:val="%2."/>
      <w:lvlJc w:val="left"/>
      <w:pPr>
        <w:ind w:left="360" w:hanging="360"/>
      </w:pPr>
    </w:lvl>
    <w:lvl w:ilvl="2" w:tplc="1C0A001B" w:tentative="1">
      <w:start w:val="1"/>
      <w:numFmt w:val="lowerRoman"/>
      <w:lvlText w:val="%3."/>
      <w:lvlJc w:val="right"/>
      <w:pPr>
        <w:ind w:left="1080" w:hanging="180"/>
      </w:pPr>
    </w:lvl>
    <w:lvl w:ilvl="3" w:tplc="1C0A000F" w:tentative="1">
      <w:start w:val="1"/>
      <w:numFmt w:val="decimal"/>
      <w:lvlText w:val="%4."/>
      <w:lvlJc w:val="left"/>
      <w:pPr>
        <w:ind w:left="1800" w:hanging="360"/>
      </w:pPr>
    </w:lvl>
    <w:lvl w:ilvl="4" w:tplc="1C0A0019" w:tentative="1">
      <w:start w:val="1"/>
      <w:numFmt w:val="lowerLetter"/>
      <w:lvlText w:val="%5."/>
      <w:lvlJc w:val="left"/>
      <w:pPr>
        <w:ind w:left="2520" w:hanging="360"/>
      </w:pPr>
    </w:lvl>
    <w:lvl w:ilvl="5" w:tplc="1C0A001B" w:tentative="1">
      <w:start w:val="1"/>
      <w:numFmt w:val="lowerRoman"/>
      <w:lvlText w:val="%6."/>
      <w:lvlJc w:val="right"/>
      <w:pPr>
        <w:ind w:left="3240" w:hanging="180"/>
      </w:pPr>
    </w:lvl>
    <w:lvl w:ilvl="6" w:tplc="1C0A000F" w:tentative="1">
      <w:start w:val="1"/>
      <w:numFmt w:val="decimal"/>
      <w:lvlText w:val="%7."/>
      <w:lvlJc w:val="left"/>
      <w:pPr>
        <w:ind w:left="3960" w:hanging="360"/>
      </w:pPr>
    </w:lvl>
    <w:lvl w:ilvl="7" w:tplc="1C0A0019" w:tentative="1">
      <w:start w:val="1"/>
      <w:numFmt w:val="lowerLetter"/>
      <w:lvlText w:val="%8."/>
      <w:lvlJc w:val="left"/>
      <w:pPr>
        <w:ind w:left="4680" w:hanging="360"/>
      </w:pPr>
    </w:lvl>
    <w:lvl w:ilvl="8" w:tplc="1C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 w15:restartNumberingAfterBreak="0">
    <w:nsid w:val="71801AF1"/>
    <w:multiLevelType w:val="hybridMultilevel"/>
    <w:tmpl w:val="D292BF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5004A"/>
    <w:multiLevelType w:val="hybridMultilevel"/>
    <w:tmpl w:val="84BA5F68"/>
    <w:lvl w:ilvl="0" w:tplc="1E8ADCB4">
      <w:start w:val="2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C63FC"/>
    <w:multiLevelType w:val="hybridMultilevel"/>
    <w:tmpl w:val="1C0EB8F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E0BAF"/>
    <w:multiLevelType w:val="hybridMultilevel"/>
    <w:tmpl w:val="9794A5AE"/>
    <w:lvl w:ilvl="0" w:tplc="1C0A0013">
      <w:start w:val="1"/>
      <w:numFmt w:val="upperRoman"/>
      <w:lvlText w:val="%1."/>
      <w:lvlJc w:val="right"/>
      <w:pPr>
        <w:ind w:left="0" w:hanging="360"/>
      </w:pPr>
    </w:lvl>
    <w:lvl w:ilvl="1" w:tplc="1C0A0019" w:tentative="1">
      <w:start w:val="1"/>
      <w:numFmt w:val="lowerLetter"/>
      <w:lvlText w:val="%2."/>
      <w:lvlJc w:val="left"/>
      <w:pPr>
        <w:ind w:left="720" w:hanging="360"/>
      </w:pPr>
    </w:lvl>
    <w:lvl w:ilvl="2" w:tplc="1C0A001B" w:tentative="1">
      <w:start w:val="1"/>
      <w:numFmt w:val="lowerRoman"/>
      <w:lvlText w:val="%3."/>
      <w:lvlJc w:val="right"/>
      <w:pPr>
        <w:ind w:left="1440" w:hanging="180"/>
      </w:pPr>
    </w:lvl>
    <w:lvl w:ilvl="3" w:tplc="1C0A000F" w:tentative="1">
      <w:start w:val="1"/>
      <w:numFmt w:val="decimal"/>
      <w:lvlText w:val="%4."/>
      <w:lvlJc w:val="left"/>
      <w:pPr>
        <w:ind w:left="2160" w:hanging="360"/>
      </w:pPr>
    </w:lvl>
    <w:lvl w:ilvl="4" w:tplc="1C0A0019" w:tentative="1">
      <w:start w:val="1"/>
      <w:numFmt w:val="lowerLetter"/>
      <w:lvlText w:val="%5."/>
      <w:lvlJc w:val="left"/>
      <w:pPr>
        <w:ind w:left="2880" w:hanging="360"/>
      </w:pPr>
    </w:lvl>
    <w:lvl w:ilvl="5" w:tplc="1C0A001B" w:tentative="1">
      <w:start w:val="1"/>
      <w:numFmt w:val="lowerRoman"/>
      <w:lvlText w:val="%6."/>
      <w:lvlJc w:val="right"/>
      <w:pPr>
        <w:ind w:left="3600" w:hanging="180"/>
      </w:pPr>
    </w:lvl>
    <w:lvl w:ilvl="6" w:tplc="1C0A000F" w:tentative="1">
      <w:start w:val="1"/>
      <w:numFmt w:val="decimal"/>
      <w:lvlText w:val="%7."/>
      <w:lvlJc w:val="left"/>
      <w:pPr>
        <w:ind w:left="4320" w:hanging="360"/>
      </w:pPr>
    </w:lvl>
    <w:lvl w:ilvl="7" w:tplc="1C0A0019" w:tentative="1">
      <w:start w:val="1"/>
      <w:numFmt w:val="lowerLetter"/>
      <w:lvlText w:val="%8."/>
      <w:lvlJc w:val="left"/>
      <w:pPr>
        <w:ind w:left="5040" w:hanging="360"/>
      </w:pPr>
    </w:lvl>
    <w:lvl w:ilvl="8" w:tplc="1C0A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1391348596">
    <w:abstractNumId w:val="17"/>
  </w:num>
  <w:num w:numId="2" w16cid:durableId="390231647">
    <w:abstractNumId w:val="6"/>
  </w:num>
  <w:num w:numId="3" w16cid:durableId="1829443569">
    <w:abstractNumId w:val="18"/>
  </w:num>
  <w:num w:numId="4" w16cid:durableId="1884323324">
    <w:abstractNumId w:val="7"/>
  </w:num>
  <w:num w:numId="5" w16cid:durableId="1304651421">
    <w:abstractNumId w:val="5"/>
  </w:num>
  <w:num w:numId="6" w16cid:durableId="927428488">
    <w:abstractNumId w:val="2"/>
  </w:num>
  <w:num w:numId="7" w16cid:durableId="177471749">
    <w:abstractNumId w:val="14"/>
  </w:num>
  <w:num w:numId="8" w16cid:durableId="790242986">
    <w:abstractNumId w:val="13"/>
  </w:num>
  <w:num w:numId="9" w16cid:durableId="1326082320">
    <w:abstractNumId w:val="1"/>
  </w:num>
  <w:num w:numId="10" w16cid:durableId="2109233437">
    <w:abstractNumId w:val="15"/>
  </w:num>
  <w:num w:numId="11" w16cid:durableId="921183913">
    <w:abstractNumId w:val="4"/>
  </w:num>
  <w:num w:numId="12" w16cid:durableId="905526889">
    <w:abstractNumId w:val="12"/>
  </w:num>
  <w:num w:numId="13" w16cid:durableId="670330552">
    <w:abstractNumId w:val="12"/>
  </w:num>
  <w:num w:numId="14" w16cid:durableId="1508011196">
    <w:abstractNumId w:val="10"/>
  </w:num>
  <w:num w:numId="15" w16cid:durableId="552041406">
    <w:abstractNumId w:val="8"/>
  </w:num>
  <w:num w:numId="16" w16cid:durableId="1674987840">
    <w:abstractNumId w:val="3"/>
  </w:num>
  <w:num w:numId="17" w16cid:durableId="369960086">
    <w:abstractNumId w:val="9"/>
  </w:num>
  <w:num w:numId="18" w16cid:durableId="508298274">
    <w:abstractNumId w:val="0"/>
  </w:num>
  <w:num w:numId="19" w16cid:durableId="1135638446">
    <w:abstractNumId w:val="11"/>
  </w:num>
  <w:num w:numId="20" w16cid:durableId="146296296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4A0"/>
    <w:rsid w:val="000004D9"/>
    <w:rsid w:val="000005E4"/>
    <w:rsid w:val="00000A05"/>
    <w:rsid w:val="00002448"/>
    <w:rsid w:val="000027EA"/>
    <w:rsid w:val="00002BAB"/>
    <w:rsid w:val="0000390C"/>
    <w:rsid w:val="00016E6D"/>
    <w:rsid w:val="00020D6F"/>
    <w:rsid w:val="00021280"/>
    <w:rsid w:val="00021348"/>
    <w:rsid w:val="000217CB"/>
    <w:rsid w:val="00021E89"/>
    <w:rsid w:val="000228A6"/>
    <w:rsid w:val="00022EBC"/>
    <w:rsid w:val="00023FC6"/>
    <w:rsid w:val="000245A2"/>
    <w:rsid w:val="000273A0"/>
    <w:rsid w:val="00027765"/>
    <w:rsid w:val="0003000F"/>
    <w:rsid w:val="000302E3"/>
    <w:rsid w:val="000303BE"/>
    <w:rsid w:val="0003091B"/>
    <w:rsid w:val="000316B8"/>
    <w:rsid w:val="00033433"/>
    <w:rsid w:val="00033B91"/>
    <w:rsid w:val="00033BB7"/>
    <w:rsid w:val="00035238"/>
    <w:rsid w:val="00037285"/>
    <w:rsid w:val="00037A44"/>
    <w:rsid w:val="000439D4"/>
    <w:rsid w:val="000442DC"/>
    <w:rsid w:val="0004644A"/>
    <w:rsid w:val="000471BC"/>
    <w:rsid w:val="00051739"/>
    <w:rsid w:val="00052AA3"/>
    <w:rsid w:val="0005336B"/>
    <w:rsid w:val="00060AC1"/>
    <w:rsid w:val="00062666"/>
    <w:rsid w:val="00062B49"/>
    <w:rsid w:val="00066894"/>
    <w:rsid w:val="00066AE6"/>
    <w:rsid w:val="00067312"/>
    <w:rsid w:val="0007012C"/>
    <w:rsid w:val="00070F19"/>
    <w:rsid w:val="00071135"/>
    <w:rsid w:val="0007275C"/>
    <w:rsid w:val="00072F4E"/>
    <w:rsid w:val="00075706"/>
    <w:rsid w:val="0007666E"/>
    <w:rsid w:val="00076F17"/>
    <w:rsid w:val="00081B22"/>
    <w:rsid w:val="00084839"/>
    <w:rsid w:val="00085D4D"/>
    <w:rsid w:val="00086FD2"/>
    <w:rsid w:val="000874A9"/>
    <w:rsid w:val="00087568"/>
    <w:rsid w:val="00087FF7"/>
    <w:rsid w:val="00090990"/>
    <w:rsid w:val="00093B50"/>
    <w:rsid w:val="00093DB8"/>
    <w:rsid w:val="00094AA2"/>
    <w:rsid w:val="000968CA"/>
    <w:rsid w:val="00097738"/>
    <w:rsid w:val="00097A75"/>
    <w:rsid w:val="000A0C8C"/>
    <w:rsid w:val="000A2EB5"/>
    <w:rsid w:val="000A4062"/>
    <w:rsid w:val="000A51E3"/>
    <w:rsid w:val="000A6325"/>
    <w:rsid w:val="000A6765"/>
    <w:rsid w:val="000B1147"/>
    <w:rsid w:val="000B2387"/>
    <w:rsid w:val="000B2FA6"/>
    <w:rsid w:val="000B3C2D"/>
    <w:rsid w:val="000B3E18"/>
    <w:rsid w:val="000B41C3"/>
    <w:rsid w:val="000B428F"/>
    <w:rsid w:val="000B469C"/>
    <w:rsid w:val="000B53DC"/>
    <w:rsid w:val="000B7C5D"/>
    <w:rsid w:val="000C0EBA"/>
    <w:rsid w:val="000C15E9"/>
    <w:rsid w:val="000C16C7"/>
    <w:rsid w:val="000C423E"/>
    <w:rsid w:val="000C452A"/>
    <w:rsid w:val="000C4A5C"/>
    <w:rsid w:val="000C5BAF"/>
    <w:rsid w:val="000D04C1"/>
    <w:rsid w:val="000D0CA7"/>
    <w:rsid w:val="000D2C66"/>
    <w:rsid w:val="000D2DB4"/>
    <w:rsid w:val="000D2E41"/>
    <w:rsid w:val="000D416E"/>
    <w:rsid w:val="000D4C9D"/>
    <w:rsid w:val="000D54FF"/>
    <w:rsid w:val="000D567F"/>
    <w:rsid w:val="000D5A21"/>
    <w:rsid w:val="000E18F8"/>
    <w:rsid w:val="000E34AA"/>
    <w:rsid w:val="000E401E"/>
    <w:rsid w:val="000E5AA9"/>
    <w:rsid w:val="000E6121"/>
    <w:rsid w:val="000E6F3A"/>
    <w:rsid w:val="000F0475"/>
    <w:rsid w:val="000F25EE"/>
    <w:rsid w:val="000F3837"/>
    <w:rsid w:val="000F741B"/>
    <w:rsid w:val="000F7BE8"/>
    <w:rsid w:val="000F7D9A"/>
    <w:rsid w:val="000F7FBD"/>
    <w:rsid w:val="00101C6F"/>
    <w:rsid w:val="00101E61"/>
    <w:rsid w:val="001048B4"/>
    <w:rsid w:val="001054A4"/>
    <w:rsid w:val="00106518"/>
    <w:rsid w:val="00111CC4"/>
    <w:rsid w:val="0011293F"/>
    <w:rsid w:val="00112B55"/>
    <w:rsid w:val="0011440D"/>
    <w:rsid w:val="00114605"/>
    <w:rsid w:val="00115D93"/>
    <w:rsid w:val="00121261"/>
    <w:rsid w:val="001219E2"/>
    <w:rsid w:val="00121F1F"/>
    <w:rsid w:val="001233BA"/>
    <w:rsid w:val="00124FDE"/>
    <w:rsid w:val="001264EB"/>
    <w:rsid w:val="00126E59"/>
    <w:rsid w:val="0012713B"/>
    <w:rsid w:val="001272F3"/>
    <w:rsid w:val="00127ED9"/>
    <w:rsid w:val="0013050A"/>
    <w:rsid w:val="00140694"/>
    <w:rsid w:val="00142783"/>
    <w:rsid w:val="00143135"/>
    <w:rsid w:val="0014373E"/>
    <w:rsid w:val="00144418"/>
    <w:rsid w:val="00144AAE"/>
    <w:rsid w:val="00145BC8"/>
    <w:rsid w:val="00145C52"/>
    <w:rsid w:val="0014623C"/>
    <w:rsid w:val="001475E4"/>
    <w:rsid w:val="00150027"/>
    <w:rsid w:val="00150CB6"/>
    <w:rsid w:val="0015106C"/>
    <w:rsid w:val="00151B07"/>
    <w:rsid w:val="001523AF"/>
    <w:rsid w:val="001531E4"/>
    <w:rsid w:val="00160DA7"/>
    <w:rsid w:val="001615D1"/>
    <w:rsid w:val="00163A4A"/>
    <w:rsid w:val="00164B62"/>
    <w:rsid w:val="00165D61"/>
    <w:rsid w:val="001662D9"/>
    <w:rsid w:val="00167927"/>
    <w:rsid w:val="00167D82"/>
    <w:rsid w:val="001703DC"/>
    <w:rsid w:val="00171E35"/>
    <w:rsid w:val="00172A45"/>
    <w:rsid w:val="001739A1"/>
    <w:rsid w:val="00173C2E"/>
    <w:rsid w:val="00174C4F"/>
    <w:rsid w:val="00174D3C"/>
    <w:rsid w:val="00176873"/>
    <w:rsid w:val="001770EF"/>
    <w:rsid w:val="0017736E"/>
    <w:rsid w:val="00177C98"/>
    <w:rsid w:val="00181AD8"/>
    <w:rsid w:val="00183629"/>
    <w:rsid w:val="001861C8"/>
    <w:rsid w:val="0019025C"/>
    <w:rsid w:val="00192116"/>
    <w:rsid w:val="00192778"/>
    <w:rsid w:val="001939F4"/>
    <w:rsid w:val="0019456A"/>
    <w:rsid w:val="0019490C"/>
    <w:rsid w:val="00195CB6"/>
    <w:rsid w:val="00197926"/>
    <w:rsid w:val="001A0AD0"/>
    <w:rsid w:val="001A14D9"/>
    <w:rsid w:val="001A1C49"/>
    <w:rsid w:val="001A4DF9"/>
    <w:rsid w:val="001A72FC"/>
    <w:rsid w:val="001A753B"/>
    <w:rsid w:val="001B02CC"/>
    <w:rsid w:val="001B27FB"/>
    <w:rsid w:val="001B320D"/>
    <w:rsid w:val="001B5E85"/>
    <w:rsid w:val="001B6070"/>
    <w:rsid w:val="001C16BE"/>
    <w:rsid w:val="001C2581"/>
    <w:rsid w:val="001C39EC"/>
    <w:rsid w:val="001C3D2A"/>
    <w:rsid w:val="001C4420"/>
    <w:rsid w:val="001C45EC"/>
    <w:rsid w:val="001C532E"/>
    <w:rsid w:val="001C5CF4"/>
    <w:rsid w:val="001C66C4"/>
    <w:rsid w:val="001C735C"/>
    <w:rsid w:val="001C75C5"/>
    <w:rsid w:val="001C7AE7"/>
    <w:rsid w:val="001C7F95"/>
    <w:rsid w:val="001D1D48"/>
    <w:rsid w:val="001D3B53"/>
    <w:rsid w:val="001D4E0B"/>
    <w:rsid w:val="001D544D"/>
    <w:rsid w:val="001D5B11"/>
    <w:rsid w:val="001D60A5"/>
    <w:rsid w:val="001D6C9E"/>
    <w:rsid w:val="001D6FC8"/>
    <w:rsid w:val="001E2B5E"/>
    <w:rsid w:val="001E2D5F"/>
    <w:rsid w:val="001E2D98"/>
    <w:rsid w:val="001E42EA"/>
    <w:rsid w:val="001E5791"/>
    <w:rsid w:val="001E773E"/>
    <w:rsid w:val="001E7AE7"/>
    <w:rsid w:val="001F069E"/>
    <w:rsid w:val="001F1B9A"/>
    <w:rsid w:val="001F1BF5"/>
    <w:rsid w:val="001F2E34"/>
    <w:rsid w:val="001F30CC"/>
    <w:rsid w:val="001F4505"/>
    <w:rsid w:val="001F4727"/>
    <w:rsid w:val="001F4960"/>
    <w:rsid w:val="001F519A"/>
    <w:rsid w:val="001F6686"/>
    <w:rsid w:val="001F67CE"/>
    <w:rsid w:val="001F714B"/>
    <w:rsid w:val="00202330"/>
    <w:rsid w:val="00203B42"/>
    <w:rsid w:val="00204E03"/>
    <w:rsid w:val="00205ABC"/>
    <w:rsid w:val="00206000"/>
    <w:rsid w:val="00207FB4"/>
    <w:rsid w:val="00211262"/>
    <w:rsid w:val="00211A3B"/>
    <w:rsid w:val="00212ACC"/>
    <w:rsid w:val="00214EBD"/>
    <w:rsid w:val="00215E26"/>
    <w:rsid w:val="00217E84"/>
    <w:rsid w:val="00222C4E"/>
    <w:rsid w:val="002233DB"/>
    <w:rsid w:val="0023047D"/>
    <w:rsid w:val="002320E8"/>
    <w:rsid w:val="002327BF"/>
    <w:rsid w:val="002355B8"/>
    <w:rsid w:val="00235FF8"/>
    <w:rsid w:val="00236703"/>
    <w:rsid w:val="0023687C"/>
    <w:rsid w:val="0024025E"/>
    <w:rsid w:val="00242EEE"/>
    <w:rsid w:val="0024328F"/>
    <w:rsid w:val="00243493"/>
    <w:rsid w:val="00245216"/>
    <w:rsid w:val="00246103"/>
    <w:rsid w:val="002464A5"/>
    <w:rsid w:val="00246B14"/>
    <w:rsid w:val="0024707B"/>
    <w:rsid w:val="00251DED"/>
    <w:rsid w:val="002523FA"/>
    <w:rsid w:val="00252DFC"/>
    <w:rsid w:val="002546B3"/>
    <w:rsid w:val="002571AD"/>
    <w:rsid w:val="002574C0"/>
    <w:rsid w:val="00263021"/>
    <w:rsid w:val="0026340B"/>
    <w:rsid w:val="002641CC"/>
    <w:rsid w:val="00264ABE"/>
    <w:rsid w:val="002701DB"/>
    <w:rsid w:val="00272E11"/>
    <w:rsid w:val="002754F4"/>
    <w:rsid w:val="00276B9D"/>
    <w:rsid w:val="0027779D"/>
    <w:rsid w:val="00281500"/>
    <w:rsid w:val="00281572"/>
    <w:rsid w:val="0028527F"/>
    <w:rsid w:val="00285E20"/>
    <w:rsid w:val="00286A26"/>
    <w:rsid w:val="00287448"/>
    <w:rsid w:val="002874CA"/>
    <w:rsid w:val="00287F4C"/>
    <w:rsid w:val="00290667"/>
    <w:rsid w:val="00290932"/>
    <w:rsid w:val="00290E41"/>
    <w:rsid w:val="00293165"/>
    <w:rsid w:val="00293A31"/>
    <w:rsid w:val="00293D65"/>
    <w:rsid w:val="00293FBE"/>
    <w:rsid w:val="0029744E"/>
    <w:rsid w:val="002A03FB"/>
    <w:rsid w:val="002A08A7"/>
    <w:rsid w:val="002A21A2"/>
    <w:rsid w:val="002A2E96"/>
    <w:rsid w:val="002A32B3"/>
    <w:rsid w:val="002A3539"/>
    <w:rsid w:val="002A38D0"/>
    <w:rsid w:val="002B0609"/>
    <w:rsid w:val="002B0A7C"/>
    <w:rsid w:val="002B2277"/>
    <w:rsid w:val="002B318A"/>
    <w:rsid w:val="002B3284"/>
    <w:rsid w:val="002B4531"/>
    <w:rsid w:val="002B456A"/>
    <w:rsid w:val="002B477B"/>
    <w:rsid w:val="002B71D8"/>
    <w:rsid w:val="002B7A12"/>
    <w:rsid w:val="002C1D8C"/>
    <w:rsid w:val="002C3886"/>
    <w:rsid w:val="002C5322"/>
    <w:rsid w:val="002C5877"/>
    <w:rsid w:val="002D6639"/>
    <w:rsid w:val="002D70CA"/>
    <w:rsid w:val="002D7196"/>
    <w:rsid w:val="002E168E"/>
    <w:rsid w:val="002E16DF"/>
    <w:rsid w:val="002E18D5"/>
    <w:rsid w:val="002E1E51"/>
    <w:rsid w:val="002E2A63"/>
    <w:rsid w:val="002E31A5"/>
    <w:rsid w:val="002E3D16"/>
    <w:rsid w:val="002E5264"/>
    <w:rsid w:val="002E6F86"/>
    <w:rsid w:val="002F0F23"/>
    <w:rsid w:val="002F0FE2"/>
    <w:rsid w:val="002F1C16"/>
    <w:rsid w:val="002F222B"/>
    <w:rsid w:val="002F44FB"/>
    <w:rsid w:val="003011F2"/>
    <w:rsid w:val="00301AC0"/>
    <w:rsid w:val="00301CD3"/>
    <w:rsid w:val="00302A95"/>
    <w:rsid w:val="0030392C"/>
    <w:rsid w:val="00305E3E"/>
    <w:rsid w:val="00305E8B"/>
    <w:rsid w:val="00310A44"/>
    <w:rsid w:val="0031507A"/>
    <w:rsid w:val="00315AA6"/>
    <w:rsid w:val="00321079"/>
    <w:rsid w:val="00322AAE"/>
    <w:rsid w:val="00323611"/>
    <w:rsid w:val="00324ADA"/>
    <w:rsid w:val="003255C4"/>
    <w:rsid w:val="003259FC"/>
    <w:rsid w:val="00327D76"/>
    <w:rsid w:val="00331C8E"/>
    <w:rsid w:val="003320C0"/>
    <w:rsid w:val="00333D28"/>
    <w:rsid w:val="00333DCB"/>
    <w:rsid w:val="00334050"/>
    <w:rsid w:val="00334A77"/>
    <w:rsid w:val="0033500A"/>
    <w:rsid w:val="003367F1"/>
    <w:rsid w:val="003368CD"/>
    <w:rsid w:val="00336B3A"/>
    <w:rsid w:val="00336C65"/>
    <w:rsid w:val="003371F2"/>
    <w:rsid w:val="003411A5"/>
    <w:rsid w:val="0034172C"/>
    <w:rsid w:val="00341C56"/>
    <w:rsid w:val="00342338"/>
    <w:rsid w:val="00342D38"/>
    <w:rsid w:val="00343CF2"/>
    <w:rsid w:val="00345D2C"/>
    <w:rsid w:val="00346B95"/>
    <w:rsid w:val="00347C1C"/>
    <w:rsid w:val="00350EA0"/>
    <w:rsid w:val="00351E17"/>
    <w:rsid w:val="0035263C"/>
    <w:rsid w:val="00352D2E"/>
    <w:rsid w:val="00357E01"/>
    <w:rsid w:val="003621F1"/>
    <w:rsid w:val="00363221"/>
    <w:rsid w:val="003653FF"/>
    <w:rsid w:val="00365AFA"/>
    <w:rsid w:val="003668C4"/>
    <w:rsid w:val="0036777D"/>
    <w:rsid w:val="00372660"/>
    <w:rsid w:val="003729FB"/>
    <w:rsid w:val="00373374"/>
    <w:rsid w:val="00375BB4"/>
    <w:rsid w:val="00380186"/>
    <w:rsid w:val="00380AA9"/>
    <w:rsid w:val="00382AF3"/>
    <w:rsid w:val="003859A4"/>
    <w:rsid w:val="00387B8C"/>
    <w:rsid w:val="003902C9"/>
    <w:rsid w:val="00392817"/>
    <w:rsid w:val="00394D80"/>
    <w:rsid w:val="0039609C"/>
    <w:rsid w:val="00397334"/>
    <w:rsid w:val="003A0D83"/>
    <w:rsid w:val="003A1FFE"/>
    <w:rsid w:val="003A2280"/>
    <w:rsid w:val="003A6188"/>
    <w:rsid w:val="003A7E97"/>
    <w:rsid w:val="003B03B6"/>
    <w:rsid w:val="003B2A76"/>
    <w:rsid w:val="003B34B1"/>
    <w:rsid w:val="003B3F9B"/>
    <w:rsid w:val="003B66C2"/>
    <w:rsid w:val="003B69AB"/>
    <w:rsid w:val="003B6A5D"/>
    <w:rsid w:val="003B6FA4"/>
    <w:rsid w:val="003B7719"/>
    <w:rsid w:val="003C00F0"/>
    <w:rsid w:val="003C49F8"/>
    <w:rsid w:val="003C4D16"/>
    <w:rsid w:val="003C6049"/>
    <w:rsid w:val="003C6741"/>
    <w:rsid w:val="003C7CD6"/>
    <w:rsid w:val="003C7F8A"/>
    <w:rsid w:val="003C7F9B"/>
    <w:rsid w:val="003D02EE"/>
    <w:rsid w:val="003D0872"/>
    <w:rsid w:val="003D08BA"/>
    <w:rsid w:val="003D1379"/>
    <w:rsid w:val="003D1720"/>
    <w:rsid w:val="003D1A4A"/>
    <w:rsid w:val="003D2636"/>
    <w:rsid w:val="003D3E9E"/>
    <w:rsid w:val="003D694A"/>
    <w:rsid w:val="003D6D6F"/>
    <w:rsid w:val="003E0404"/>
    <w:rsid w:val="003E13DF"/>
    <w:rsid w:val="003E244F"/>
    <w:rsid w:val="003E372C"/>
    <w:rsid w:val="003E4F5B"/>
    <w:rsid w:val="003E5539"/>
    <w:rsid w:val="003E5705"/>
    <w:rsid w:val="003E5E43"/>
    <w:rsid w:val="003E60DD"/>
    <w:rsid w:val="003E680A"/>
    <w:rsid w:val="003E6F97"/>
    <w:rsid w:val="003F1ED5"/>
    <w:rsid w:val="003F4C0B"/>
    <w:rsid w:val="003F57F7"/>
    <w:rsid w:val="003F5C47"/>
    <w:rsid w:val="003F5D0C"/>
    <w:rsid w:val="003F6608"/>
    <w:rsid w:val="003F685D"/>
    <w:rsid w:val="00400951"/>
    <w:rsid w:val="00401CAC"/>
    <w:rsid w:val="00402DEA"/>
    <w:rsid w:val="004035C5"/>
    <w:rsid w:val="00403B27"/>
    <w:rsid w:val="00406BD0"/>
    <w:rsid w:val="00410277"/>
    <w:rsid w:val="00413941"/>
    <w:rsid w:val="004155A0"/>
    <w:rsid w:val="00416899"/>
    <w:rsid w:val="00416DFB"/>
    <w:rsid w:val="00416EBB"/>
    <w:rsid w:val="00420788"/>
    <w:rsid w:val="00422E01"/>
    <w:rsid w:val="00423DDA"/>
    <w:rsid w:val="0042524B"/>
    <w:rsid w:val="00426422"/>
    <w:rsid w:val="00432863"/>
    <w:rsid w:val="00433859"/>
    <w:rsid w:val="00434E1A"/>
    <w:rsid w:val="004354CC"/>
    <w:rsid w:val="00435A45"/>
    <w:rsid w:val="00435BE7"/>
    <w:rsid w:val="0043712C"/>
    <w:rsid w:val="00440CC7"/>
    <w:rsid w:val="00440F30"/>
    <w:rsid w:val="00441EE9"/>
    <w:rsid w:val="00442244"/>
    <w:rsid w:val="00447C0F"/>
    <w:rsid w:val="004505F0"/>
    <w:rsid w:val="00450DD0"/>
    <w:rsid w:val="00453405"/>
    <w:rsid w:val="00454883"/>
    <w:rsid w:val="00454C17"/>
    <w:rsid w:val="00455268"/>
    <w:rsid w:val="00456719"/>
    <w:rsid w:val="00456D04"/>
    <w:rsid w:val="004601EA"/>
    <w:rsid w:val="00460478"/>
    <w:rsid w:val="004616DF"/>
    <w:rsid w:val="00464214"/>
    <w:rsid w:val="00464F62"/>
    <w:rsid w:val="004675F9"/>
    <w:rsid w:val="00471C77"/>
    <w:rsid w:val="00473C8B"/>
    <w:rsid w:val="004749C4"/>
    <w:rsid w:val="00474B65"/>
    <w:rsid w:val="00481CBE"/>
    <w:rsid w:val="00481CD2"/>
    <w:rsid w:val="00483940"/>
    <w:rsid w:val="00484168"/>
    <w:rsid w:val="00484949"/>
    <w:rsid w:val="00485EF5"/>
    <w:rsid w:val="00485F8B"/>
    <w:rsid w:val="0048601C"/>
    <w:rsid w:val="00486074"/>
    <w:rsid w:val="00486116"/>
    <w:rsid w:val="004866BB"/>
    <w:rsid w:val="004869EF"/>
    <w:rsid w:val="00487946"/>
    <w:rsid w:val="004905A4"/>
    <w:rsid w:val="0049187A"/>
    <w:rsid w:val="004947AB"/>
    <w:rsid w:val="00496E85"/>
    <w:rsid w:val="004978AE"/>
    <w:rsid w:val="004A1375"/>
    <w:rsid w:val="004A13DC"/>
    <w:rsid w:val="004A14D9"/>
    <w:rsid w:val="004A3E9D"/>
    <w:rsid w:val="004A4DFC"/>
    <w:rsid w:val="004A5C67"/>
    <w:rsid w:val="004A5FA8"/>
    <w:rsid w:val="004A65C0"/>
    <w:rsid w:val="004A7202"/>
    <w:rsid w:val="004B1617"/>
    <w:rsid w:val="004B29CD"/>
    <w:rsid w:val="004B4572"/>
    <w:rsid w:val="004B5575"/>
    <w:rsid w:val="004B616F"/>
    <w:rsid w:val="004B788E"/>
    <w:rsid w:val="004C0523"/>
    <w:rsid w:val="004C143F"/>
    <w:rsid w:val="004C28C0"/>
    <w:rsid w:val="004C315C"/>
    <w:rsid w:val="004C3CDA"/>
    <w:rsid w:val="004C5CB9"/>
    <w:rsid w:val="004C66E0"/>
    <w:rsid w:val="004D0F78"/>
    <w:rsid w:val="004D1221"/>
    <w:rsid w:val="004D18D0"/>
    <w:rsid w:val="004D1F0A"/>
    <w:rsid w:val="004D2DAF"/>
    <w:rsid w:val="004D389E"/>
    <w:rsid w:val="004D38CD"/>
    <w:rsid w:val="004E01B2"/>
    <w:rsid w:val="004E03AC"/>
    <w:rsid w:val="004E268D"/>
    <w:rsid w:val="004E3579"/>
    <w:rsid w:val="004E5A1E"/>
    <w:rsid w:val="004E67FE"/>
    <w:rsid w:val="004E6E21"/>
    <w:rsid w:val="004E74D6"/>
    <w:rsid w:val="004F1159"/>
    <w:rsid w:val="004F4A48"/>
    <w:rsid w:val="004F53C0"/>
    <w:rsid w:val="004F5BAE"/>
    <w:rsid w:val="004F62B0"/>
    <w:rsid w:val="00500C20"/>
    <w:rsid w:val="005033E6"/>
    <w:rsid w:val="00503C10"/>
    <w:rsid w:val="00503EC2"/>
    <w:rsid w:val="00504397"/>
    <w:rsid w:val="00504A58"/>
    <w:rsid w:val="00504CCD"/>
    <w:rsid w:val="00507BAC"/>
    <w:rsid w:val="005109D1"/>
    <w:rsid w:val="005113E4"/>
    <w:rsid w:val="00513AD0"/>
    <w:rsid w:val="005140C5"/>
    <w:rsid w:val="0051565F"/>
    <w:rsid w:val="00515939"/>
    <w:rsid w:val="00517D44"/>
    <w:rsid w:val="005209E4"/>
    <w:rsid w:val="00521248"/>
    <w:rsid w:val="00521BB5"/>
    <w:rsid w:val="00522EB5"/>
    <w:rsid w:val="0052326A"/>
    <w:rsid w:val="00523F31"/>
    <w:rsid w:val="00526510"/>
    <w:rsid w:val="00527045"/>
    <w:rsid w:val="00527E64"/>
    <w:rsid w:val="005303FB"/>
    <w:rsid w:val="005316BA"/>
    <w:rsid w:val="00532DB2"/>
    <w:rsid w:val="005364EF"/>
    <w:rsid w:val="005365EB"/>
    <w:rsid w:val="00537343"/>
    <w:rsid w:val="005376BD"/>
    <w:rsid w:val="005379C5"/>
    <w:rsid w:val="0054077B"/>
    <w:rsid w:val="0054168F"/>
    <w:rsid w:val="00541F19"/>
    <w:rsid w:val="0054391C"/>
    <w:rsid w:val="0054476D"/>
    <w:rsid w:val="00546514"/>
    <w:rsid w:val="00547A3B"/>
    <w:rsid w:val="00550EED"/>
    <w:rsid w:val="005514A0"/>
    <w:rsid w:val="00551988"/>
    <w:rsid w:val="00553E75"/>
    <w:rsid w:val="005565FA"/>
    <w:rsid w:val="00556E33"/>
    <w:rsid w:val="00557616"/>
    <w:rsid w:val="00557740"/>
    <w:rsid w:val="00560EB6"/>
    <w:rsid w:val="00561968"/>
    <w:rsid w:val="0056445C"/>
    <w:rsid w:val="00565DFE"/>
    <w:rsid w:val="00566509"/>
    <w:rsid w:val="005704DD"/>
    <w:rsid w:val="00570A6C"/>
    <w:rsid w:val="0057300A"/>
    <w:rsid w:val="005734BB"/>
    <w:rsid w:val="00574BE1"/>
    <w:rsid w:val="00574C96"/>
    <w:rsid w:val="00574E14"/>
    <w:rsid w:val="0057666F"/>
    <w:rsid w:val="0057669D"/>
    <w:rsid w:val="00576CED"/>
    <w:rsid w:val="0058084E"/>
    <w:rsid w:val="00580BCC"/>
    <w:rsid w:val="005813B9"/>
    <w:rsid w:val="00581625"/>
    <w:rsid w:val="00581CA6"/>
    <w:rsid w:val="00581E53"/>
    <w:rsid w:val="005842EE"/>
    <w:rsid w:val="00585747"/>
    <w:rsid w:val="00585F83"/>
    <w:rsid w:val="00587FDA"/>
    <w:rsid w:val="0059064D"/>
    <w:rsid w:val="0059105E"/>
    <w:rsid w:val="0059197F"/>
    <w:rsid w:val="00591D57"/>
    <w:rsid w:val="0059460B"/>
    <w:rsid w:val="005948BC"/>
    <w:rsid w:val="005969AA"/>
    <w:rsid w:val="00597671"/>
    <w:rsid w:val="005976CD"/>
    <w:rsid w:val="005A0C6C"/>
    <w:rsid w:val="005A1A15"/>
    <w:rsid w:val="005A2437"/>
    <w:rsid w:val="005A3AE7"/>
    <w:rsid w:val="005A3FEB"/>
    <w:rsid w:val="005A5450"/>
    <w:rsid w:val="005A5FE9"/>
    <w:rsid w:val="005A6B6A"/>
    <w:rsid w:val="005B0123"/>
    <w:rsid w:val="005B17FA"/>
    <w:rsid w:val="005B19C7"/>
    <w:rsid w:val="005B2AFA"/>
    <w:rsid w:val="005B54FC"/>
    <w:rsid w:val="005B5D1B"/>
    <w:rsid w:val="005B6D3C"/>
    <w:rsid w:val="005C0943"/>
    <w:rsid w:val="005C11CA"/>
    <w:rsid w:val="005C230B"/>
    <w:rsid w:val="005C4B89"/>
    <w:rsid w:val="005C59BB"/>
    <w:rsid w:val="005C755D"/>
    <w:rsid w:val="005D0734"/>
    <w:rsid w:val="005D08D3"/>
    <w:rsid w:val="005D1E26"/>
    <w:rsid w:val="005D2785"/>
    <w:rsid w:val="005D2927"/>
    <w:rsid w:val="005D31B6"/>
    <w:rsid w:val="005D3450"/>
    <w:rsid w:val="005D6D60"/>
    <w:rsid w:val="005D6F09"/>
    <w:rsid w:val="005D7691"/>
    <w:rsid w:val="005E154C"/>
    <w:rsid w:val="005E2137"/>
    <w:rsid w:val="005E27ED"/>
    <w:rsid w:val="005E3B5D"/>
    <w:rsid w:val="005E4883"/>
    <w:rsid w:val="005E4A26"/>
    <w:rsid w:val="005E4D10"/>
    <w:rsid w:val="005E5B2A"/>
    <w:rsid w:val="005E5BE9"/>
    <w:rsid w:val="005E7FBF"/>
    <w:rsid w:val="005F020D"/>
    <w:rsid w:val="005F02D9"/>
    <w:rsid w:val="005F23A9"/>
    <w:rsid w:val="005F2741"/>
    <w:rsid w:val="005F31D7"/>
    <w:rsid w:val="005F3573"/>
    <w:rsid w:val="005F39C4"/>
    <w:rsid w:val="005F3DCC"/>
    <w:rsid w:val="005F4CF3"/>
    <w:rsid w:val="005F4E4E"/>
    <w:rsid w:val="005F5693"/>
    <w:rsid w:val="005F68B8"/>
    <w:rsid w:val="006002E4"/>
    <w:rsid w:val="00602C9A"/>
    <w:rsid w:val="00604979"/>
    <w:rsid w:val="00606701"/>
    <w:rsid w:val="00606986"/>
    <w:rsid w:val="00606F47"/>
    <w:rsid w:val="0060766C"/>
    <w:rsid w:val="006079FB"/>
    <w:rsid w:val="00610645"/>
    <w:rsid w:val="006115B1"/>
    <w:rsid w:val="0061297D"/>
    <w:rsid w:val="00612AF2"/>
    <w:rsid w:val="006144E4"/>
    <w:rsid w:val="006156E8"/>
    <w:rsid w:val="006163AE"/>
    <w:rsid w:val="00616918"/>
    <w:rsid w:val="006177AA"/>
    <w:rsid w:val="0062116C"/>
    <w:rsid w:val="00621C1D"/>
    <w:rsid w:val="00623850"/>
    <w:rsid w:val="006244F3"/>
    <w:rsid w:val="00625FBC"/>
    <w:rsid w:val="00630711"/>
    <w:rsid w:val="00632ADA"/>
    <w:rsid w:val="00632C42"/>
    <w:rsid w:val="006373A8"/>
    <w:rsid w:val="0064079E"/>
    <w:rsid w:val="00640E19"/>
    <w:rsid w:val="00641B1A"/>
    <w:rsid w:val="00642E84"/>
    <w:rsid w:val="00643A92"/>
    <w:rsid w:val="006445EE"/>
    <w:rsid w:val="00644C1C"/>
    <w:rsid w:val="00645A8C"/>
    <w:rsid w:val="00652067"/>
    <w:rsid w:val="006530A7"/>
    <w:rsid w:val="00655410"/>
    <w:rsid w:val="006568C1"/>
    <w:rsid w:val="00656A3B"/>
    <w:rsid w:val="00657700"/>
    <w:rsid w:val="00657C43"/>
    <w:rsid w:val="006639F7"/>
    <w:rsid w:val="00663E89"/>
    <w:rsid w:val="006640FA"/>
    <w:rsid w:val="006653F0"/>
    <w:rsid w:val="00665741"/>
    <w:rsid w:val="00665D95"/>
    <w:rsid w:val="006723FF"/>
    <w:rsid w:val="00673B78"/>
    <w:rsid w:val="006764C6"/>
    <w:rsid w:val="00676708"/>
    <w:rsid w:val="00676D60"/>
    <w:rsid w:val="006773C1"/>
    <w:rsid w:val="006774C3"/>
    <w:rsid w:val="00677794"/>
    <w:rsid w:val="006824C5"/>
    <w:rsid w:val="006844F2"/>
    <w:rsid w:val="0068518B"/>
    <w:rsid w:val="00686AFD"/>
    <w:rsid w:val="00687D7D"/>
    <w:rsid w:val="00687F3C"/>
    <w:rsid w:val="006901F4"/>
    <w:rsid w:val="006907A6"/>
    <w:rsid w:val="00690AA7"/>
    <w:rsid w:val="00692BEC"/>
    <w:rsid w:val="00692FFE"/>
    <w:rsid w:val="00696279"/>
    <w:rsid w:val="006A06F8"/>
    <w:rsid w:val="006A1AA4"/>
    <w:rsid w:val="006A20AC"/>
    <w:rsid w:val="006A2D7B"/>
    <w:rsid w:val="006A4C0C"/>
    <w:rsid w:val="006A5CF6"/>
    <w:rsid w:val="006A68F7"/>
    <w:rsid w:val="006B0600"/>
    <w:rsid w:val="006B0623"/>
    <w:rsid w:val="006B1FD3"/>
    <w:rsid w:val="006B6A6B"/>
    <w:rsid w:val="006B7315"/>
    <w:rsid w:val="006B73E2"/>
    <w:rsid w:val="006C247E"/>
    <w:rsid w:val="006C325B"/>
    <w:rsid w:val="006C39C9"/>
    <w:rsid w:val="006C5B10"/>
    <w:rsid w:val="006C79D1"/>
    <w:rsid w:val="006D1769"/>
    <w:rsid w:val="006D48E0"/>
    <w:rsid w:val="006D4A00"/>
    <w:rsid w:val="006D5C4D"/>
    <w:rsid w:val="006E031A"/>
    <w:rsid w:val="006E32DA"/>
    <w:rsid w:val="006E4914"/>
    <w:rsid w:val="006F0E0A"/>
    <w:rsid w:val="006F211E"/>
    <w:rsid w:val="006F2732"/>
    <w:rsid w:val="006F4732"/>
    <w:rsid w:val="006F5422"/>
    <w:rsid w:val="006F5DDF"/>
    <w:rsid w:val="006F78B6"/>
    <w:rsid w:val="006F7CD4"/>
    <w:rsid w:val="00701EC2"/>
    <w:rsid w:val="00705636"/>
    <w:rsid w:val="007070EC"/>
    <w:rsid w:val="00707342"/>
    <w:rsid w:val="00710725"/>
    <w:rsid w:val="0071773B"/>
    <w:rsid w:val="00721010"/>
    <w:rsid w:val="00721826"/>
    <w:rsid w:val="00723654"/>
    <w:rsid w:val="00724F8D"/>
    <w:rsid w:val="00725C48"/>
    <w:rsid w:val="00726F57"/>
    <w:rsid w:val="00732990"/>
    <w:rsid w:val="00733787"/>
    <w:rsid w:val="007352BA"/>
    <w:rsid w:val="00735892"/>
    <w:rsid w:val="00735DF0"/>
    <w:rsid w:val="007363F3"/>
    <w:rsid w:val="00737D03"/>
    <w:rsid w:val="00737EF9"/>
    <w:rsid w:val="00743085"/>
    <w:rsid w:val="007445E3"/>
    <w:rsid w:val="00744A34"/>
    <w:rsid w:val="0074743B"/>
    <w:rsid w:val="007500E7"/>
    <w:rsid w:val="00750F71"/>
    <w:rsid w:val="00751B9A"/>
    <w:rsid w:val="007523D6"/>
    <w:rsid w:val="00752433"/>
    <w:rsid w:val="007525E3"/>
    <w:rsid w:val="007526FE"/>
    <w:rsid w:val="00752EBF"/>
    <w:rsid w:val="00755D48"/>
    <w:rsid w:val="00756E1D"/>
    <w:rsid w:val="00761074"/>
    <w:rsid w:val="00762878"/>
    <w:rsid w:val="00765163"/>
    <w:rsid w:val="007678C0"/>
    <w:rsid w:val="007707B6"/>
    <w:rsid w:val="00770F80"/>
    <w:rsid w:val="00771674"/>
    <w:rsid w:val="00771AC7"/>
    <w:rsid w:val="00772095"/>
    <w:rsid w:val="007722FB"/>
    <w:rsid w:val="00772D1F"/>
    <w:rsid w:val="0077481E"/>
    <w:rsid w:val="007759F1"/>
    <w:rsid w:val="007773CE"/>
    <w:rsid w:val="00784C48"/>
    <w:rsid w:val="0078503A"/>
    <w:rsid w:val="00785508"/>
    <w:rsid w:val="00785B39"/>
    <w:rsid w:val="00785C45"/>
    <w:rsid w:val="007911D2"/>
    <w:rsid w:val="007928A0"/>
    <w:rsid w:val="00793135"/>
    <w:rsid w:val="00793989"/>
    <w:rsid w:val="007939A8"/>
    <w:rsid w:val="00796979"/>
    <w:rsid w:val="007B1715"/>
    <w:rsid w:val="007B2528"/>
    <w:rsid w:val="007B388D"/>
    <w:rsid w:val="007B487B"/>
    <w:rsid w:val="007B4EB2"/>
    <w:rsid w:val="007B5167"/>
    <w:rsid w:val="007C037C"/>
    <w:rsid w:val="007C3288"/>
    <w:rsid w:val="007C3327"/>
    <w:rsid w:val="007C3BCF"/>
    <w:rsid w:val="007C4EBE"/>
    <w:rsid w:val="007C5683"/>
    <w:rsid w:val="007C6FE0"/>
    <w:rsid w:val="007D037E"/>
    <w:rsid w:val="007D0A56"/>
    <w:rsid w:val="007D1155"/>
    <w:rsid w:val="007D13C8"/>
    <w:rsid w:val="007D13CF"/>
    <w:rsid w:val="007D17C3"/>
    <w:rsid w:val="007D2C65"/>
    <w:rsid w:val="007D37E9"/>
    <w:rsid w:val="007D389C"/>
    <w:rsid w:val="007D7EB6"/>
    <w:rsid w:val="007E0A6C"/>
    <w:rsid w:val="007E1026"/>
    <w:rsid w:val="007E5FA3"/>
    <w:rsid w:val="007E62E2"/>
    <w:rsid w:val="007F1B7B"/>
    <w:rsid w:val="007F28AD"/>
    <w:rsid w:val="007F2919"/>
    <w:rsid w:val="007F3DC1"/>
    <w:rsid w:val="008003D7"/>
    <w:rsid w:val="00800657"/>
    <w:rsid w:val="00803B60"/>
    <w:rsid w:val="008060E2"/>
    <w:rsid w:val="008119FE"/>
    <w:rsid w:val="00812BAE"/>
    <w:rsid w:val="00812D2B"/>
    <w:rsid w:val="00814D47"/>
    <w:rsid w:val="0082049D"/>
    <w:rsid w:val="00824F27"/>
    <w:rsid w:val="00825629"/>
    <w:rsid w:val="0082710C"/>
    <w:rsid w:val="008271B3"/>
    <w:rsid w:val="0082786E"/>
    <w:rsid w:val="0083284D"/>
    <w:rsid w:val="00832F16"/>
    <w:rsid w:val="008339D5"/>
    <w:rsid w:val="00834C22"/>
    <w:rsid w:val="00835EDB"/>
    <w:rsid w:val="0083724D"/>
    <w:rsid w:val="0084182F"/>
    <w:rsid w:val="00843498"/>
    <w:rsid w:val="008455F3"/>
    <w:rsid w:val="00846610"/>
    <w:rsid w:val="00847D2B"/>
    <w:rsid w:val="008508E0"/>
    <w:rsid w:val="00851168"/>
    <w:rsid w:val="00851568"/>
    <w:rsid w:val="008515A6"/>
    <w:rsid w:val="008532F2"/>
    <w:rsid w:val="00857AF9"/>
    <w:rsid w:val="008618E6"/>
    <w:rsid w:val="00862510"/>
    <w:rsid w:val="008640AA"/>
    <w:rsid w:val="0086478A"/>
    <w:rsid w:val="008666B3"/>
    <w:rsid w:val="00866B19"/>
    <w:rsid w:val="00872117"/>
    <w:rsid w:val="00873184"/>
    <w:rsid w:val="00874A10"/>
    <w:rsid w:val="0087545C"/>
    <w:rsid w:val="00880074"/>
    <w:rsid w:val="008801C1"/>
    <w:rsid w:val="0088034E"/>
    <w:rsid w:val="008806EF"/>
    <w:rsid w:val="00881D8B"/>
    <w:rsid w:val="0088332E"/>
    <w:rsid w:val="00883884"/>
    <w:rsid w:val="00884BFC"/>
    <w:rsid w:val="00890293"/>
    <w:rsid w:val="00890FEF"/>
    <w:rsid w:val="008922FB"/>
    <w:rsid w:val="00893F27"/>
    <w:rsid w:val="008A01DC"/>
    <w:rsid w:val="008A1354"/>
    <w:rsid w:val="008A2155"/>
    <w:rsid w:val="008A3149"/>
    <w:rsid w:val="008A365D"/>
    <w:rsid w:val="008A36AE"/>
    <w:rsid w:val="008A51C3"/>
    <w:rsid w:val="008A6986"/>
    <w:rsid w:val="008A71A4"/>
    <w:rsid w:val="008A771F"/>
    <w:rsid w:val="008B1607"/>
    <w:rsid w:val="008B413E"/>
    <w:rsid w:val="008B4579"/>
    <w:rsid w:val="008B4B4D"/>
    <w:rsid w:val="008B6CE2"/>
    <w:rsid w:val="008B6D92"/>
    <w:rsid w:val="008C077F"/>
    <w:rsid w:val="008C1BC9"/>
    <w:rsid w:val="008C248E"/>
    <w:rsid w:val="008C2B7C"/>
    <w:rsid w:val="008C337B"/>
    <w:rsid w:val="008C4B05"/>
    <w:rsid w:val="008C615D"/>
    <w:rsid w:val="008D061A"/>
    <w:rsid w:val="008D094F"/>
    <w:rsid w:val="008D2935"/>
    <w:rsid w:val="008D3AE5"/>
    <w:rsid w:val="008D5556"/>
    <w:rsid w:val="008D6303"/>
    <w:rsid w:val="008D6448"/>
    <w:rsid w:val="008D6514"/>
    <w:rsid w:val="008D6C93"/>
    <w:rsid w:val="008D6DE4"/>
    <w:rsid w:val="008D7849"/>
    <w:rsid w:val="008D7AA4"/>
    <w:rsid w:val="008E090B"/>
    <w:rsid w:val="008E0C1D"/>
    <w:rsid w:val="008E3167"/>
    <w:rsid w:val="008E3613"/>
    <w:rsid w:val="008E4EA9"/>
    <w:rsid w:val="008E6953"/>
    <w:rsid w:val="008E6D79"/>
    <w:rsid w:val="008E6F85"/>
    <w:rsid w:val="008E7005"/>
    <w:rsid w:val="008F507E"/>
    <w:rsid w:val="008F688C"/>
    <w:rsid w:val="008F6950"/>
    <w:rsid w:val="008F71D6"/>
    <w:rsid w:val="008F7A80"/>
    <w:rsid w:val="0090062D"/>
    <w:rsid w:val="00901B22"/>
    <w:rsid w:val="0090372A"/>
    <w:rsid w:val="00905641"/>
    <w:rsid w:val="00906E8F"/>
    <w:rsid w:val="009079E8"/>
    <w:rsid w:val="009117AA"/>
    <w:rsid w:val="009129EE"/>
    <w:rsid w:val="00913DA9"/>
    <w:rsid w:val="00915701"/>
    <w:rsid w:val="00916E3A"/>
    <w:rsid w:val="00917EE6"/>
    <w:rsid w:val="0092159B"/>
    <w:rsid w:val="00921A84"/>
    <w:rsid w:val="00921F48"/>
    <w:rsid w:val="009238DA"/>
    <w:rsid w:val="009239DF"/>
    <w:rsid w:val="00930F9B"/>
    <w:rsid w:val="00932251"/>
    <w:rsid w:val="0093380B"/>
    <w:rsid w:val="0093403A"/>
    <w:rsid w:val="00935189"/>
    <w:rsid w:val="00937AD9"/>
    <w:rsid w:val="009400DE"/>
    <w:rsid w:val="00942E56"/>
    <w:rsid w:val="009442E2"/>
    <w:rsid w:val="009446DA"/>
    <w:rsid w:val="00945DA0"/>
    <w:rsid w:val="00946DB6"/>
    <w:rsid w:val="00947FAD"/>
    <w:rsid w:val="00953885"/>
    <w:rsid w:val="00954C36"/>
    <w:rsid w:val="00955851"/>
    <w:rsid w:val="0095610C"/>
    <w:rsid w:val="00960BB0"/>
    <w:rsid w:val="009624FD"/>
    <w:rsid w:val="00963430"/>
    <w:rsid w:val="009643B9"/>
    <w:rsid w:val="009650E8"/>
    <w:rsid w:val="00965132"/>
    <w:rsid w:val="00965309"/>
    <w:rsid w:val="009701A6"/>
    <w:rsid w:val="00971C3B"/>
    <w:rsid w:val="00972211"/>
    <w:rsid w:val="00973E91"/>
    <w:rsid w:val="009761F4"/>
    <w:rsid w:val="009806DC"/>
    <w:rsid w:val="0098340F"/>
    <w:rsid w:val="00985B51"/>
    <w:rsid w:val="00986B0C"/>
    <w:rsid w:val="0099190B"/>
    <w:rsid w:val="00991B80"/>
    <w:rsid w:val="00993888"/>
    <w:rsid w:val="00994B36"/>
    <w:rsid w:val="009957C2"/>
    <w:rsid w:val="00995948"/>
    <w:rsid w:val="00995DA0"/>
    <w:rsid w:val="009A09E3"/>
    <w:rsid w:val="009A471A"/>
    <w:rsid w:val="009B0286"/>
    <w:rsid w:val="009B04B7"/>
    <w:rsid w:val="009B190A"/>
    <w:rsid w:val="009B2E48"/>
    <w:rsid w:val="009B3B62"/>
    <w:rsid w:val="009B60F7"/>
    <w:rsid w:val="009B6F49"/>
    <w:rsid w:val="009B700C"/>
    <w:rsid w:val="009B7153"/>
    <w:rsid w:val="009C0959"/>
    <w:rsid w:val="009C0CE9"/>
    <w:rsid w:val="009C0D06"/>
    <w:rsid w:val="009C2061"/>
    <w:rsid w:val="009C3A5C"/>
    <w:rsid w:val="009C5DBE"/>
    <w:rsid w:val="009C6670"/>
    <w:rsid w:val="009C7846"/>
    <w:rsid w:val="009C7C54"/>
    <w:rsid w:val="009D36CA"/>
    <w:rsid w:val="009D3F45"/>
    <w:rsid w:val="009D5B0C"/>
    <w:rsid w:val="009D6A9A"/>
    <w:rsid w:val="009E02C9"/>
    <w:rsid w:val="009E0D07"/>
    <w:rsid w:val="009E1516"/>
    <w:rsid w:val="009E1FA7"/>
    <w:rsid w:val="009E4477"/>
    <w:rsid w:val="009E65A2"/>
    <w:rsid w:val="009E7549"/>
    <w:rsid w:val="009E7EAA"/>
    <w:rsid w:val="009F12EB"/>
    <w:rsid w:val="009F1DA2"/>
    <w:rsid w:val="009F3FCB"/>
    <w:rsid w:val="009F4DEB"/>
    <w:rsid w:val="009F5938"/>
    <w:rsid w:val="00A00BD0"/>
    <w:rsid w:val="00A01ADD"/>
    <w:rsid w:val="00A01AFE"/>
    <w:rsid w:val="00A03310"/>
    <w:rsid w:val="00A04141"/>
    <w:rsid w:val="00A06D48"/>
    <w:rsid w:val="00A116A3"/>
    <w:rsid w:val="00A11EC7"/>
    <w:rsid w:val="00A12524"/>
    <w:rsid w:val="00A12A95"/>
    <w:rsid w:val="00A168FE"/>
    <w:rsid w:val="00A17677"/>
    <w:rsid w:val="00A20F4F"/>
    <w:rsid w:val="00A235F2"/>
    <w:rsid w:val="00A25395"/>
    <w:rsid w:val="00A2587E"/>
    <w:rsid w:val="00A263E3"/>
    <w:rsid w:val="00A26808"/>
    <w:rsid w:val="00A276D4"/>
    <w:rsid w:val="00A27E24"/>
    <w:rsid w:val="00A329CD"/>
    <w:rsid w:val="00A340FE"/>
    <w:rsid w:val="00A34673"/>
    <w:rsid w:val="00A3556D"/>
    <w:rsid w:val="00A37CB6"/>
    <w:rsid w:val="00A40309"/>
    <w:rsid w:val="00A406F4"/>
    <w:rsid w:val="00A40A91"/>
    <w:rsid w:val="00A40BF5"/>
    <w:rsid w:val="00A41FDB"/>
    <w:rsid w:val="00A448E3"/>
    <w:rsid w:val="00A46634"/>
    <w:rsid w:val="00A500F2"/>
    <w:rsid w:val="00A520B3"/>
    <w:rsid w:val="00A53AAA"/>
    <w:rsid w:val="00A55AF3"/>
    <w:rsid w:val="00A60D66"/>
    <w:rsid w:val="00A61C65"/>
    <w:rsid w:val="00A61F38"/>
    <w:rsid w:val="00A65ACE"/>
    <w:rsid w:val="00A72BE6"/>
    <w:rsid w:val="00A7353E"/>
    <w:rsid w:val="00A7655C"/>
    <w:rsid w:val="00A80A89"/>
    <w:rsid w:val="00A8199A"/>
    <w:rsid w:val="00A8211F"/>
    <w:rsid w:val="00A82B1E"/>
    <w:rsid w:val="00A859A3"/>
    <w:rsid w:val="00A85BE3"/>
    <w:rsid w:val="00A861DC"/>
    <w:rsid w:val="00A86A88"/>
    <w:rsid w:val="00A86C54"/>
    <w:rsid w:val="00A90A1F"/>
    <w:rsid w:val="00A910FC"/>
    <w:rsid w:val="00A9516C"/>
    <w:rsid w:val="00A95C3E"/>
    <w:rsid w:val="00AA203E"/>
    <w:rsid w:val="00AA2F8A"/>
    <w:rsid w:val="00AA306D"/>
    <w:rsid w:val="00AA3AE8"/>
    <w:rsid w:val="00AA3C5D"/>
    <w:rsid w:val="00AA4175"/>
    <w:rsid w:val="00AA4A21"/>
    <w:rsid w:val="00AA4E1A"/>
    <w:rsid w:val="00AA5C73"/>
    <w:rsid w:val="00AB0F39"/>
    <w:rsid w:val="00AB2CB3"/>
    <w:rsid w:val="00AB6F21"/>
    <w:rsid w:val="00AC2F83"/>
    <w:rsid w:val="00AC30A8"/>
    <w:rsid w:val="00AC6182"/>
    <w:rsid w:val="00AC62AE"/>
    <w:rsid w:val="00AC78AD"/>
    <w:rsid w:val="00AD0816"/>
    <w:rsid w:val="00AD1C75"/>
    <w:rsid w:val="00AD2D79"/>
    <w:rsid w:val="00AD3C9A"/>
    <w:rsid w:val="00AD497F"/>
    <w:rsid w:val="00AD4AFD"/>
    <w:rsid w:val="00AD69D3"/>
    <w:rsid w:val="00AE15AF"/>
    <w:rsid w:val="00AE1E48"/>
    <w:rsid w:val="00AE2B26"/>
    <w:rsid w:val="00AE2B60"/>
    <w:rsid w:val="00AE3D00"/>
    <w:rsid w:val="00AE6712"/>
    <w:rsid w:val="00AE6C00"/>
    <w:rsid w:val="00AE7011"/>
    <w:rsid w:val="00AF27D4"/>
    <w:rsid w:val="00AF2916"/>
    <w:rsid w:val="00AF4C05"/>
    <w:rsid w:val="00AF576E"/>
    <w:rsid w:val="00AF5EA2"/>
    <w:rsid w:val="00AF6276"/>
    <w:rsid w:val="00B00162"/>
    <w:rsid w:val="00B00AB5"/>
    <w:rsid w:val="00B0245E"/>
    <w:rsid w:val="00B03390"/>
    <w:rsid w:val="00B0357A"/>
    <w:rsid w:val="00B044B3"/>
    <w:rsid w:val="00B06997"/>
    <w:rsid w:val="00B07924"/>
    <w:rsid w:val="00B07FF5"/>
    <w:rsid w:val="00B11365"/>
    <w:rsid w:val="00B11415"/>
    <w:rsid w:val="00B121C2"/>
    <w:rsid w:val="00B12D47"/>
    <w:rsid w:val="00B14A73"/>
    <w:rsid w:val="00B16394"/>
    <w:rsid w:val="00B17E7B"/>
    <w:rsid w:val="00B216C2"/>
    <w:rsid w:val="00B23FC7"/>
    <w:rsid w:val="00B24EEB"/>
    <w:rsid w:val="00B253EA"/>
    <w:rsid w:val="00B2573F"/>
    <w:rsid w:val="00B264E7"/>
    <w:rsid w:val="00B27B87"/>
    <w:rsid w:val="00B30BA7"/>
    <w:rsid w:val="00B338CD"/>
    <w:rsid w:val="00B33C94"/>
    <w:rsid w:val="00B354C2"/>
    <w:rsid w:val="00B36121"/>
    <w:rsid w:val="00B371D6"/>
    <w:rsid w:val="00B372E4"/>
    <w:rsid w:val="00B37310"/>
    <w:rsid w:val="00B4060E"/>
    <w:rsid w:val="00B406E4"/>
    <w:rsid w:val="00B4439F"/>
    <w:rsid w:val="00B44853"/>
    <w:rsid w:val="00B45178"/>
    <w:rsid w:val="00B459FF"/>
    <w:rsid w:val="00B47096"/>
    <w:rsid w:val="00B5231B"/>
    <w:rsid w:val="00B52A0D"/>
    <w:rsid w:val="00B53211"/>
    <w:rsid w:val="00B53B6E"/>
    <w:rsid w:val="00B5441D"/>
    <w:rsid w:val="00B6010B"/>
    <w:rsid w:val="00B60D2E"/>
    <w:rsid w:val="00B60DBF"/>
    <w:rsid w:val="00B61783"/>
    <w:rsid w:val="00B61E14"/>
    <w:rsid w:val="00B6314D"/>
    <w:rsid w:val="00B65160"/>
    <w:rsid w:val="00B66D91"/>
    <w:rsid w:val="00B67239"/>
    <w:rsid w:val="00B678DA"/>
    <w:rsid w:val="00B70AF1"/>
    <w:rsid w:val="00B71795"/>
    <w:rsid w:val="00B7251D"/>
    <w:rsid w:val="00B72B06"/>
    <w:rsid w:val="00B72C7B"/>
    <w:rsid w:val="00B7311C"/>
    <w:rsid w:val="00B7330E"/>
    <w:rsid w:val="00B73CB7"/>
    <w:rsid w:val="00B749EB"/>
    <w:rsid w:val="00B762A2"/>
    <w:rsid w:val="00B776C4"/>
    <w:rsid w:val="00B800E0"/>
    <w:rsid w:val="00B80B61"/>
    <w:rsid w:val="00B81A88"/>
    <w:rsid w:val="00B82F40"/>
    <w:rsid w:val="00B83CD5"/>
    <w:rsid w:val="00B8480A"/>
    <w:rsid w:val="00B85F5A"/>
    <w:rsid w:val="00B91835"/>
    <w:rsid w:val="00B92534"/>
    <w:rsid w:val="00B925CC"/>
    <w:rsid w:val="00B93048"/>
    <w:rsid w:val="00B93887"/>
    <w:rsid w:val="00B93DEF"/>
    <w:rsid w:val="00B94D96"/>
    <w:rsid w:val="00B95343"/>
    <w:rsid w:val="00B97E99"/>
    <w:rsid w:val="00BA3CC6"/>
    <w:rsid w:val="00BA4445"/>
    <w:rsid w:val="00BA4A0A"/>
    <w:rsid w:val="00BA52B1"/>
    <w:rsid w:val="00BA6270"/>
    <w:rsid w:val="00BB132E"/>
    <w:rsid w:val="00BB22D5"/>
    <w:rsid w:val="00BB613C"/>
    <w:rsid w:val="00BC025F"/>
    <w:rsid w:val="00BC1A34"/>
    <w:rsid w:val="00BC1C3F"/>
    <w:rsid w:val="00BC2B6F"/>
    <w:rsid w:val="00BC2C9A"/>
    <w:rsid w:val="00BC3004"/>
    <w:rsid w:val="00BC3146"/>
    <w:rsid w:val="00BC3DFE"/>
    <w:rsid w:val="00BC4721"/>
    <w:rsid w:val="00BC5927"/>
    <w:rsid w:val="00BC7A06"/>
    <w:rsid w:val="00BD0466"/>
    <w:rsid w:val="00BD3854"/>
    <w:rsid w:val="00BD682A"/>
    <w:rsid w:val="00BD6F71"/>
    <w:rsid w:val="00BD74A4"/>
    <w:rsid w:val="00BD763E"/>
    <w:rsid w:val="00BE1893"/>
    <w:rsid w:val="00BE201B"/>
    <w:rsid w:val="00BE43EE"/>
    <w:rsid w:val="00BE75AC"/>
    <w:rsid w:val="00BE77DB"/>
    <w:rsid w:val="00BE78A2"/>
    <w:rsid w:val="00BF0AF2"/>
    <w:rsid w:val="00BF2FE0"/>
    <w:rsid w:val="00BF33CA"/>
    <w:rsid w:val="00BF3FF0"/>
    <w:rsid w:val="00BF4706"/>
    <w:rsid w:val="00BF6334"/>
    <w:rsid w:val="00BF7181"/>
    <w:rsid w:val="00C00B23"/>
    <w:rsid w:val="00C00D96"/>
    <w:rsid w:val="00C02FF3"/>
    <w:rsid w:val="00C031F7"/>
    <w:rsid w:val="00C032FA"/>
    <w:rsid w:val="00C04F78"/>
    <w:rsid w:val="00C05C89"/>
    <w:rsid w:val="00C072AE"/>
    <w:rsid w:val="00C11419"/>
    <w:rsid w:val="00C12AD9"/>
    <w:rsid w:val="00C13599"/>
    <w:rsid w:val="00C1380F"/>
    <w:rsid w:val="00C13C44"/>
    <w:rsid w:val="00C14C5C"/>
    <w:rsid w:val="00C1533B"/>
    <w:rsid w:val="00C162BC"/>
    <w:rsid w:val="00C16B02"/>
    <w:rsid w:val="00C16C6A"/>
    <w:rsid w:val="00C16C86"/>
    <w:rsid w:val="00C16EAD"/>
    <w:rsid w:val="00C20D68"/>
    <w:rsid w:val="00C21146"/>
    <w:rsid w:val="00C219F2"/>
    <w:rsid w:val="00C22E17"/>
    <w:rsid w:val="00C2515D"/>
    <w:rsid w:val="00C25E6A"/>
    <w:rsid w:val="00C303A6"/>
    <w:rsid w:val="00C31304"/>
    <w:rsid w:val="00C31578"/>
    <w:rsid w:val="00C32663"/>
    <w:rsid w:val="00C32E8B"/>
    <w:rsid w:val="00C3310F"/>
    <w:rsid w:val="00C35EA9"/>
    <w:rsid w:val="00C3682F"/>
    <w:rsid w:val="00C36A4F"/>
    <w:rsid w:val="00C36D6F"/>
    <w:rsid w:val="00C37108"/>
    <w:rsid w:val="00C41FBD"/>
    <w:rsid w:val="00C43583"/>
    <w:rsid w:val="00C447E0"/>
    <w:rsid w:val="00C45137"/>
    <w:rsid w:val="00C45A28"/>
    <w:rsid w:val="00C46627"/>
    <w:rsid w:val="00C5064E"/>
    <w:rsid w:val="00C51312"/>
    <w:rsid w:val="00C5231A"/>
    <w:rsid w:val="00C542B3"/>
    <w:rsid w:val="00C546E8"/>
    <w:rsid w:val="00C55A68"/>
    <w:rsid w:val="00C57B8C"/>
    <w:rsid w:val="00C606B9"/>
    <w:rsid w:val="00C60A67"/>
    <w:rsid w:val="00C61F81"/>
    <w:rsid w:val="00C66D93"/>
    <w:rsid w:val="00C70C88"/>
    <w:rsid w:val="00C74A0F"/>
    <w:rsid w:val="00C74E51"/>
    <w:rsid w:val="00C80093"/>
    <w:rsid w:val="00C810DB"/>
    <w:rsid w:val="00C82CFE"/>
    <w:rsid w:val="00C83F3B"/>
    <w:rsid w:val="00C84D2A"/>
    <w:rsid w:val="00C86574"/>
    <w:rsid w:val="00C90BDF"/>
    <w:rsid w:val="00C90C1C"/>
    <w:rsid w:val="00C90DB7"/>
    <w:rsid w:val="00C91DDF"/>
    <w:rsid w:val="00C92F14"/>
    <w:rsid w:val="00C92F4F"/>
    <w:rsid w:val="00C97973"/>
    <w:rsid w:val="00C97B90"/>
    <w:rsid w:val="00CA21E8"/>
    <w:rsid w:val="00CA2859"/>
    <w:rsid w:val="00CA335D"/>
    <w:rsid w:val="00CA5403"/>
    <w:rsid w:val="00CA6B04"/>
    <w:rsid w:val="00CB1596"/>
    <w:rsid w:val="00CB1A13"/>
    <w:rsid w:val="00CB265A"/>
    <w:rsid w:val="00CB35DD"/>
    <w:rsid w:val="00CB4105"/>
    <w:rsid w:val="00CB5D23"/>
    <w:rsid w:val="00CC156A"/>
    <w:rsid w:val="00CC1C06"/>
    <w:rsid w:val="00CC2141"/>
    <w:rsid w:val="00CC2243"/>
    <w:rsid w:val="00CC3CC3"/>
    <w:rsid w:val="00CC3FC9"/>
    <w:rsid w:val="00CC4081"/>
    <w:rsid w:val="00CC67B3"/>
    <w:rsid w:val="00CC67F0"/>
    <w:rsid w:val="00CC736E"/>
    <w:rsid w:val="00CD112C"/>
    <w:rsid w:val="00CD2C26"/>
    <w:rsid w:val="00CD2D15"/>
    <w:rsid w:val="00CD4D8D"/>
    <w:rsid w:val="00CD4DC2"/>
    <w:rsid w:val="00CD4DC6"/>
    <w:rsid w:val="00CD5881"/>
    <w:rsid w:val="00CD6924"/>
    <w:rsid w:val="00CE12E1"/>
    <w:rsid w:val="00CE4987"/>
    <w:rsid w:val="00CE5971"/>
    <w:rsid w:val="00CF194A"/>
    <w:rsid w:val="00CF595A"/>
    <w:rsid w:val="00D00AB4"/>
    <w:rsid w:val="00D00D80"/>
    <w:rsid w:val="00D03540"/>
    <w:rsid w:val="00D05F0B"/>
    <w:rsid w:val="00D06DE0"/>
    <w:rsid w:val="00D07BE6"/>
    <w:rsid w:val="00D11284"/>
    <w:rsid w:val="00D116DB"/>
    <w:rsid w:val="00D1235B"/>
    <w:rsid w:val="00D13333"/>
    <w:rsid w:val="00D13AB6"/>
    <w:rsid w:val="00D14BD9"/>
    <w:rsid w:val="00D151FF"/>
    <w:rsid w:val="00D155A9"/>
    <w:rsid w:val="00D15654"/>
    <w:rsid w:val="00D167A1"/>
    <w:rsid w:val="00D211C5"/>
    <w:rsid w:val="00D2387A"/>
    <w:rsid w:val="00D24C82"/>
    <w:rsid w:val="00D24CC9"/>
    <w:rsid w:val="00D2546A"/>
    <w:rsid w:val="00D25F73"/>
    <w:rsid w:val="00D26551"/>
    <w:rsid w:val="00D27487"/>
    <w:rsid w:val="00D32344"/>
    <w:rsid w:val="00D325FC"/>
    <w:rsid w:val="00D32B5E"/>
    <w:rsid w:val="00D42ADE"/>
    <w:rsid w:val="00D4383F"/>
    <w:rsid w:val="00D44FCB"/>
    <w:rsid w:val="00D4511A"/>
    <w:rsid w:val="00D45C93"/>
    <w:rsid w:val="00D510C3"/>
    <w:rsid w:val="00D511E6"/>
    <w:rsid w:val="00D5300D"/>
    <w:rsid w:val="00D535C7"/>
    <w:rsid w:val="00D53790"/>
    <w:rsid w:val="00D53E23"/>
    <w:rsid w:val="00D541F5"/>
    <w:rsid w:val="00D54F6A"/>
    <w:rsid w:val="00D57612"/>
    <w:rsid w:val="00D57945"/>
    <w:rsid w:val="00D57D02"/>
    <w:rsid w:val="00D602D7"/>
    <w:rsid w:val="00D62125"/>
    <w:rsid w:val="00D63528"/>
    <w:rsid w:val="00D65FF0"/>
    <w:rsid w:val="00D714C7"/>
    <w:rsid w:val="00D72C0D"/>
    <w:rsid w:val="00D754C9"/>
    <w:rsid w:val="00D755AD"/>
    <w:rsid w:val="00D76B66"/>
    <w:rsid w:val="00D80BAB"/>
    <w:rsid w:val="00D82274"/>
    <w:rsid w:val="00D829B1"/>
    <w:rsid w:val="00D848FD"/>
    <w:rsid w:val="00D85076"/>
    <w:rsid w:val="00D872A4"/>
    <w:rsid w:val="00D9000A"/>
    <w:rsid w:val="00D90102"/>
    <w:rsid w:val="00D90294"/>
    <w:rsid w:val="00D90DE5"/>
    <w:rsid w:val="00D9198E"/>
    <w:rsid w:val="00D91CF9"/>
    <w:rsid w:val="00D92088"/>
    <w:rsid w:val="00D950BE"/>
    <w:rsid w:val="00DA0A92"/>
    <w:rsid w:val="00DA0E50"/>
    <w:rsid w:val="00DA2CF9"/>
    <w:rsid w:val="00DA2E6C"/>
    <w:rsid w:val="00DA3CB7"/>
    <w:rsid w:val="00DA42E5"/>
    <w:rsid w:val="00DA466A"/>
    <w:rsid w:val="00DB2055"/>
    <w:rsid w:val="00DB2B68"/>
    <w:rsid w:val="00DB4E2E"/>
    <w:rsid w:val="00DB5AEE"/>
    <w:rsid w:val="00DB6173"/>
    <w:rsid w:val="00DB6193"/>
    <w:rsid w:val="00DB64E6"/>
    <w:rsid w:val="00DB6AB3"/>
    <w:rsid w:val="00DC1288"/>
    <w:rsid w:val="00DC1D3E"/>
    <w:rsid w:val="00DC2F72"/>
    <w:rsid w:val="00DC306F"/>
    <w:rsid w:val="00DC4EA5"/>
    <w:rsid w:val="00DC5D81"/>
    <w:rsid w:val="00DC5FFE"/>
    <w:rsid w:val="00DC6A90"/>
    <w:rsid w:val="00DD05E1"/>
    <w:rsid w:val="00DD3B4B"/>
    <w:rsid w:val="00DD57C0"/>
    <w:rsid w:val="00DE19A2"/>
    <w:rsid w:val="00DE3BDB"/>
    <w:rsid w:val="00DE5393"/>
    <w:rsid w:val="00DE5763"/>
    <w:rsid w:val="00DE5823"/>
    <w:rsid w:val="00DF2F70"/>
    <w:rsid w:val="00DF3739"/>
    <w:rsid w:val="00DF39A9"/>
    <w:rsid w:val="00DF7C99"/>
    <w:rsid w:val="00E0051E"/>
    <w:rsid w:val="00E01FD9"/>
    <w:rsid w:val="00E03B24"/>
    <w:rsid w:val="00E15DCD"/>
    <w:rsid w:val="00E17659"/>
    <w:rsid w:val="00E21804"/>
    <w:rsid w:val="00E22AF6"/>
    <w:rsid w:val="00E2392F"/>
    <w:rsid w:val="00E2614E"/>
    <w:rsid w:val="00E27653"/>
    <w:rsid w:val="00E2781F"/>
    <w:rsid w:val="00E3084E"/>
    <w:rsid w:val="00E30F50"/>
    <w:rsid w:val="00E331AF"/>
    <w:rsid w:val="00E3389A"/>
    <w:rsid w:val="00E34599"/>
    <w:rsid w:val="00E34ED7"/>
    <w:rsid w:val="00E35098"/>
    <w:rsid w:val="00E35303"/>
    <w:rsid w:val="00E35560"/>
    <w:rsid w:val="00E356EF"/>
    <w:rsid w:val="00E35858"/>
    <w:rsid w:val="00E36616"/>
    <w:rsid w:val="00E376C2"/>
    <w:rsid w:val="00E424AB"/>
    <w:rsid w:val="00E43804"/>
    <w:rsid w:val="00E46265"/>
    <w:rsid w:val="00E4728B"/>
    <w:rsid w:val="00E475F6"/>
    <w:rsid w:val="00E4795F"/>
    <w:rsid w:val="00E47DBE"/>
    <w:rsid w:val="00E52338"/>
    <w:rsid w:val="00E52935"/>
    <w:rsid w:val="00E53C1B"/>
    <w:rsid w:val="00E544AF"/>
    <w:rsid w:val="00E545E7"/>
    <w:rsid w:val="00E55924"/>
    <w:rsid w:val="00E563CD"/>
    <w:rsid w:val="00E64F45"/>
    <w:rsid w:val="00E66E2D"/>
    <w:rsid w:val="00E66FEC"/>
    <w:rsid w:val="00E71BD6"/>
    <w:rsid w:val="00E71F75"/>
    <w:rsid w:val="00E72C79"/>
    <w:rsid w:val="00E733C1"/>
    <w:rsid w:val="00E74BB3"/>
    <w:rsid w:val="00E76380"/>
    <w:rsid w:val="00E76BD7"/>
    <w:rsid w:val="00E772FB"/>
    <w:rsid w:val="00E77AF1"/>
    <w:rsid w:val="00E839D7"/>
    <w:rsid w:val="00E85504"/>
    <w:rsid w:val="00E86839"/>
    <w:rsid w:val="00E86AC0"/>
    <w:rsid w:val="00E902D7"/>
    <w:rsid w:val="00E9118D"/>
    <w:rsid w:val="00E92AF2"/>
    <w:rsid w:val="00E94644"/>
    <w:rsid w:val="00E94759"/>
    <w:rsid w:val="00E94E22"/>
    <w:rsid w:val="00E95772"/>
    <w:rsid w:val="00E95863"/>
    <w:rsid w:val="00E96502"/>
    <w:rsid w:val="00E976DA"/>
    <w:rsid w:val="00E9782B"/>
    <w:rsid w:val="00EA16AE"/>
    <w:rsid w:val="00EA1F05"/>
    <w:rsid w:val="00EA397F"/>
    <w:rsid w:val="00EA3A25"/>
    <w:rsid w:val="00EA3C00"/>
    <w:rsid w:val="00EA7126"/>
    <w:rsid w:val="00EB1B4E"/>
    <w:rsid w:val="00EB4CC7"/>
    <w:rsid w:val="00EB6BF8"/>
    <w:rsid w:val="00EB7289"/>
    <w:rsid w:val="00EC0F87"/>
    <w:rsid w:val="00EC1548"/>
    <w:rsid w:val="00EC26BA"/>
    <w:rsid w:val="00EC321D"/>
    <w:rsid w:val="00EC4805"/>
    <w:rsid w:val="00EC54CE"/>
    <w:rsid w:val="00EC7B0E"/>
    <w:rsid w:val="00ED0E54"/>
    <w:rsid w:val="00ED27F3"/>
    <w:rsid w:val="00ED2FA5"/>
    <w:rsid w:val="00ED5800"/>
    <w:rsid w:val="00ED6BA3"/>
    <w:rsid w:val="00EE1FC5"/>
    <w:rsid w:val="00EE2601"/>
    <w:rsid w:val="00EE41BB"/>
    <w:rsid w:val="00EE47DF"/>
    <w:rsid w:val="00EE50E5"/>
    <w:rsid w:val="00EE634A"/>
    <w:rsid w:val="00EE69E9"/>
    <w:rsid w:val="00EE6A47"/>
    <w:rsid w:val="00EF221D"/>
    <w:rsid w:val="00EF7602"/>
    <w:rsid w:val="00EF7760"/>
    <w:rsid w:val="00EF7830"/>
    <w:rsid w:val="00EF7BDD"/>
    <w:rsid w:val="00F000C5"/>
    <w:rsid w:val="00F017A6"/>
    <w:rsid w:val="00F03AD9"/>
    <w:rsid w:val="00F07DFA"/>
    <w:rsid w:val="00F12289"/>
    <w:rsid w:val="00F144AA"/>
    <w:rsid w:val="00F1550E"/>
    <w:rsid w:val="00F15C15"/>
    <w:rsid w:val="00F15FE2"/>
    <w:rsid w:val="00F16760"/>
    <w:rsid w:val="00F20D1E"/>
    <w:rsid w:val="00F21866"/>
    <w:rsid w:val="00F25C5E"/>
    <w:rsid w:val="00F26743"/>
    <w:rsid w:val="00F27D3D"/>
    <w:rsid w:val="00F32CAF"/>
    <w:rsid w:val="00F34C9D"/>
    <w:rsid w:val="00F43C30"/>
    <w:rsid w:val="00F4516F"/>
    <w:rsid w:val="00F47910"/>
    <w:rsid w:val="00F47EF8"/>
    <w:rsid w:val="00F51916"/>
    <w:rsid w:val="00F51A2F"/>
    <w:rsid w:val="00F5598A"/>
    <w:rsid w:val="00F55FD0"/>
    <w:rsid w:val="00F56251"/>
    <w:rsid w:val="00F56C58"/>
    <w:rsid w:val="00F60017"/>
    <w:rsid w:val="00F62BB8"/>
    <w:rsid w:val="00F63A6B"/>
    <w:rsid w:val="00F6448D"/>
    <w:rsid w:val="00F6463B"/>
    <w:rsid w:val="00F64CFB"/>
    <w:rsid w:val="00F70FCA"/>
    <w:rsid w:val="00F71FF6"/>
    <w:rsid w:val="00F740ED"/>
    <w:rsid w:val="00F773BC"/>
    <w:rsid w:val="00F7760D"/>
    <w:rsid w:val="00F81D10"/>
    <w:rsid w:val="00F81EE1"/>
    <w:rsid w:val="00F84829"/>
    <w:rsid w:val="00F84E43"/>
    <w:rsid w:val="00F87DB1"/>
    <w:rsid w:val="00F91053"/>
    <w:rsid w:val="00F91F52"/>
    <w:rsid w:val="00F929DA"/>
    <w:rsid w:val="00F93462"/>
    <w:rsid w:val="00F93491"/>
    <w:rsid w:val="00F939EE"/>
    <w:rsid w:val="00F95BC7"/>
    <w:rsid w:val="00F965EF"/>
    <w:rsid w:val="00F9685B"/>
    <w:rsid w:val="00F979AB"/>
    <w:rsid w:val="00FA0873"/>
    <w:rsid w:val="00FA0AFA"/>
    <w:rsid w:val="00FA18B6"/>
    <w:rsid w:val="00FA25D4"/>
    <w:rsid w:val="00FA29FB"/>
    <w:rsid w:val="00FA4A75"/>
    <w:rsid w:val="00FA5B58"/>
    <w:rsid w:val="00FA6AE1"/>
    <w:rsid w:val="00FB019A"/>
    <w:rsid w:val="00FB4338"/>
    <w:rsid w:val="00FB44FF"/>
    <w:rsid w:val="00FB5D3D"/>
    <w:rsid w:val="00FB605D"/>
    <w:rsid w:val="00FB637A"/>
    <w:rsid w:val="00FB6E27"/>
    <w:rsid w:val="00FB7CCC"/>
    <w:rsid w:val="00FC1649"/>
    <w:rsid w:val="00FC26D6"/>
    <w:rsid w:val="00FC3415"/>
    <w:rsid w:val="00FC395B"/>
    <w:rsid w:val="00FC7CC1"/>
    <w:rsid w:val="00FD0F8B"/>
    <w:rsid w:val="00FD1C82"/>
    <w:rsid w:val="00FD2591"/>
    <w:rsid w:val="00FD374A"/>
    <w:rsid w:val="00FD3D13"/>
    <w:rsid w:val="00FD4916"/>
    <w:rsid w:val="00FD5ED7"/>
    <w:rsid w:val="00FD6002"/>
    <w:rsid w:val="00FD61E8"/>
    <w:rsid w:val="00FD625B"/>
    <w:rsid w:val="00FD627D"/>
    <w:rsid w:val="00FD655D"/>
    <w:rsid w:val="00FD69D1"/>
    <w:rsid w:val="00FE0F29"/>
    <w:rsid w:val="00FE10C2"/>
    <w:rsid w:val="00FE1971"/>
    <w:rsid w:val="00FE2DFB"/>
    <w:rsid w:val="00FE30AE"/>
    <w:rsid w:val="00FE457B"/>
    <w:rsid w:val="00FE5C97"/>
    <w:rsid w:val="00FE602A"/>
    <w:rsid w:val="00FE7469"/>
    <w:rsid w:val="00FF02B4"/>
    <w:rsid w:val="00FF0B1C"/>
    <w:rsid w:val="00FF2341"/>
    <w:rsid w:val="00FF2A7E"/>
    <w:rsid w:val="00FF4873"/>
    <w:rsid w:val="00FF5FFF"/>
    <w:rsid w:val="00FF6277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8FE404"/>
  <w15:docId w15:val="{A4438DCD-EDA5-4114-9EFC-FE3C656A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sz w:val="22"/>
        <w:szCs w:val="22"/>
        <w:lang w:val="es-D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706"/>
    <w:rPr>
      <w:rFonts w:ascii="Calibri" w:eastAsia="MS Mincho" w:hAnsi="Calibri"/>
    </w:rPr>
  </w:style>
  <w:style w:type="paragraph" w:styleId="Ttulo1">
    <w:name w:val="heading 1"/>
    <w:basedOn w:val="Normal"/>
    <w:link w:val="Ttulo1Car"/>
    <w:uiPriority w:val="9"/>
    <w:qFormat/>
    <w:rsid w:val="005F569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872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14A0"/>
    <w:pPr>
      <w:spacing w:after="200" w:line="276" w:lineRule="auto"/>
      <w:ind w:left="720"/>
      <w:contextualSpacing/>
      <w:jc w:val="left"/>
    </w:pPr>
    <w:rPr>
      <w:rFonts w:eastAsia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514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14A0"/>
    <w:rPr>
      <w:rFonts w:ascii="Calibri" w:eastAsia="MS Mincho" w:hAnsi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C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C8E"/>
    <w:rPr>
      <w:rFonts w:ascii="Segoe UI" w:eastAsia="MS Mincho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rsid w:val="009B60F7"/>
    <w:rPr>
      <w:rFonts w:ascii="Courier New" w:eastAsia="Times New Roman" w:hAnsi="Courier New"/>
      <w:sz w:val="20"/>
      <w:szCs w:val="20"/>
      <w:lang w:val="es-ES_tradnl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B60F7"/>
    <w:rPr>
      <w:rFonts w:ascii="Courier New" w:eastAsia="Times New Roman" w:hAnsi="Courier New"/>
      <w:sz w:val="20"/>
      <w:szCs w:val="20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BE1893"/>
    <w:rPr>
      <w:color w:val="808080"/>
    </w:rPr>
  </w:style>
  <w:style w:type="paragraph" w:customStyle="1" w:styleId="yiv8318931570msonormal">
    <w:name w:val="yiv8318931570msonormal"/>
    <w:basedOn w:val="Normal"/>
    <w:rsid w:val="005969A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Sinespaciado">
    <w:name w:val="No Spacing"/>
    <w:uiPriority w:val="1"/>
    <w:qFormat/>
    <w:rsid w:val="00D9000A"/>
    <w:pPr>
      <w:jc w:val="left"/>
    </w:pPr>
    <w:rPr>
      <w:rFonts w:ascii="Calibri" w:eastAsia="Calibri" w:hAnsi="Calibri"/>
      <w:lang w:val="es-ES"/>
    </w:rPr>
  </w:style>
  <w:style w:type="paragraph" w:styleId="NormalWeb">
    <w:name w:val="Normal (Web)"/>
    <w:basedOn w:val="Normal"/>
    <w:uiPriority w:val="99"/>
    <w:unhideWhenUsed/>
    <w:rsid w:val="00847D2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23F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3FC6"/>
    <w:rPr>
      <w:rFonts w:ascii="Calibri" w:eastAsia="MS Mincho" w:hAnsi="Calibri"/>
    </w:rPr>
  </w:style>
  <w:style w:type="character" w:styleId="nfasis">
    <w:name w:val="Emphasis"/>
    <w:basedOn w:val="Fuentedeprrafopredeter"/>
    <w:uiPriority w:val="20"/>
    <w:qFormat/>
    <w:rsid w:val="00EA3A25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5F5693"/>
    <w:rPr>
      <w:rFonts w:ascii="Times New Roman" w:eastAsia="Times New Roman" w:hAnsi="Times New Roman"/>
      <w:b/>
      <w:bCs/>
      <w:kern w:val="36"/>
      <w:sz w:val="48"/>
      <w:szCs w:val="48"/>
      <w:lang w:val="es-ES" w:eastAsia="es-ES"/>
    </w:rPr>
  </w:style>
  <w:style w:type="paragraph" w:customStyle="1" w:styleId="yiv9347438602msonormal">
    <w:name w:val="yiv9347438602msonormal"/>
    <w:basedOn w:val="Normal"/>
    <w:rsid w:val="00B4709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372660"/>
    <w:rPr>
      <w:b/>
      <w:bCs/>
    </w:rPr>
  </w:style>
  <w:style w:type="paragraph" w:customStyle="1" w:styleId="yiv4971563199msonormal">
    <w:name w:val="yiv4971563199msonormal"/>
    <w:basedOn w:val="Normal"/>
    <w:rsid w:val="001A72F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yiv1416810909msonormal">
    <w:name w:val="yiv1416810909msonormal"/>
    <w:basedOn w:val="Normal"/>
    <w:rsid w:val="00A9516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5209E4"/>
    <w:pPr>
      <w:jc w:val="left"/>
    </w:pPr>
    <w:rPr>
      <w:rFonts w:asciiTheme="minorHAnsi" w:hAnsiTheme="minorHAnsi" w:cstheme="minorBidi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E4A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4A2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4A26"/>
    <w:rPr>
      <w:rFonts w:ascii="Calibri" w:eastAsia="MS Mincho" w:hAnsi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4A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4A26"/>
    <w:rPr>
      <w:rFonts w:ascii="Calibri" w:eastAsia="MS Mincho" w:hAnsi="Calibri"/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D872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165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1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om.do/url?sa=i&amp;rct=j&amp;q=&amp;esrc=s&amp;frm=1&amp;source=images&amp;cd=&amp;cad=rja&amp;uact=8&amp;ved=0CAMQjRw&amp;url=http://www.noticiassin.com/2012/02/ministerio-de-agricultura-entrega-permisos-de-importacion-de-forma-irregular-segun-comerciantes/&amp;ei=EkQAVZufG8uYgwS61YOYBg&amp;bvm=bv.87611401,d.eXY&amp;psig=AFQjCNGIwQkerF9AOFjZWBY-aqZP2LeTqg&amp;ust=142616718647879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Orden de título" Version="2003"/>
</file>

<file path=customXml/itemProps1.xml><?xml version="1.0" encoding="utf-8"?>
<ds:datastoreItem xmlns:ds="http://schemas.openxmlformats.org/officeDocument/2006/customXml" ds:itemID="{48E7B4DD-D069-4F7F-950F-FC833971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5</Pages>
  <Words>1330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Mestre</dc:creator>
  <cp:lastModifiedBy>Carlos Sanquintin</cp:lastModifiedBy>
  <cp:revision>24</cp:revision>
  <cp:lastPrinted>2022-10-10T12:55:00Z</cp:lastPrinted>
  <dcterms:created xsi:type="dcterms:W3CDTF">2022-09-13T15:47:00Z</dcterms:created>
  <dcterms:modified xsi:type="dcterms:W3CDTF">2022-10-17T18:02:00Z</dcterms:modified>
</cp:coreProperties>
</file>